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6A85" w14:textId="496C7BD5" w:rsidR="00AB3D1B" w:rsidRPr="000309DA" w:rsidRDefault="00AB3D1B" w:rsidP="00AB3D1B">
      <w:pPr>
        <w:spacing w:before="31"/>
        <w:jc w:val="center"/>
        <w:rPr>
          <w:sz w:val="28"/>
        </w:rPr>
      </w:pPr>
      <w:r w:rsidRPr="000309DA">
        <w:rPr>
          <w:spacing w:val="12"/>
          <w:sz w:val="28"/>
          <w:u w:val="single"/>
        </w:rPr>
        <w:t>PRIVACY</w:t>
      </w:r>
      <w:r w:rsidRPr="000309DA">
        <w:rPr>
          <w:spacing w:val="29"/>
          <w:sz w:val="28"/>
          <w:u w:val="single"/>
        </w:rPr>
        <w:t xml:space="preserve"> </w:t>
      </w:r>
      <w:r w:rsidRPr="000309DA">
        <w:rPr>
          <w:sz w:val="28"/>
          <w:u w:val="single"/>
        </w:rPr>
        <w:t>-</w:t>
      </w:r>
      <w:r w:rsidRPr="000309DA">
        <w:rPr>
          <w:spacing w:val="34"/>
          <w:sz w:val="28"/>
          <w:u w:val="single"/>
        </w:rPr>
        <w:t xml:space="preserve"> </w:t>
      </w:r>
      <w:r w:rsidRPr="000309DA">
        <w:rPr>
          <w:spacing w:val="13"/>
          <w:sz w:val="28"/>
          <w:u w:val="single"/>
        </w:rPr>
        <w:t>APPLICANTS</w:t>
      </w:r>
    </w:p>
    <w:p w14:paraId="3EAB49B5" w14:textId="77777777" w:rsidR="00AB3D1B" w:rsidRPr="000309DA" w:rsidRDefault="00AB3D1B" w:rsidP="00AB3D1B">
      <w:pPr>
        <w:pStyle w:val="Textkrper"/>
        <w:spacing w:before="7"/>
        <w:rPr>
          <w:sz w:val="12"/>
        </w:rPr>
      </w:pPr>
    </w:p>
    <w:p w14:paraId="4C3772FB" w14:textId="77777777" w:rsidR="00AB3D1B" w:rsidRPr="000309DA" w:rsidRDefault="00AB3D1B" w:rsidP="00AB3D1B">
      <w:pPr>
        <w:spacing w:before="56"/>
        <w:ind w:left="112"/>
        <w:jc w:val="both"/>
      </w:pPr>
      <w:r w:rsidRPr="000309DA">
        <w:t>Dear</w:t>
      </w:r>
      <w:r w:rsidRPr="000309DA">
        <w:rPr>
          <w:spacing w:val="-1"/>
        </w:rPr>
        <w:t xml:space="preserve"> </w:t>
      </w:r>
      <w:r w:rsidRPr="000309DA">
        <w:t>Applicant,</w:t>
      </w:r>
    </w:p>
    <w:p w14:paraId="0642D2F1" w14:textId="77777777" w:rsidR="00AB3D1B" w:rsidRPr="000309DA" w:rsidRDefault="00AB3D1B" w:rsidP="00AB3D1B">
      <w:pPr>
        <w:ind w:left="112" w:right="102"/>
        <w:jc w:val="both"/>
      </w:pPr>
      <w:r w:rsidRPr="000309DA">
        <w:t>the protection of your personal data is important to us. According to Art. 13 of the EU General Data Protection</w:t>
      </w:r>
      <w:r w:rsidRPr="000309DA">
        <w:rPr>
          <w:spacing w:val="1"/>
        </w:rPr>
        <w:t xml:space="preserve"> </w:t>
      </w:r>
      <w:r w:rsidRPr="000309DA">
        <w:t xml:space="preserve">Regulation (GDPR), we are obliged to inform you about the purpose for which we collect, </w:t>
      </w:r>
      <w:proofErr w:type="gramStart"/>
      <w:r w:rsidRPr="000309DA">
        <w:t>store</w:t>
      </w:r>
      <w:proofErr w:type="gramEnd"/>
      <w:r w:rsidRPr="000309DA">
        <w:t xml:space="preserve"> or forward your</w:t>
      </w:r>
      <w:r w:rsidRPr="000309DA">
        <w:rPr>
          <w:spacing w:val="1"/>
        </w:rPr>
        <w:t xml:space="preserve"> </w:t>
      </w:r>
      <w:r w:rsidRPr="000309DA">
        <w:t>data.</w:t>
      </w:r>
      <w:r w:rsidRPr="000309DA">
        <w:rPr>
          <w:spacing w:val="-2"/>
        </w:rPr>
        <w:t xml:space="preserve"> </w:t>
      </w:r>
      <w:r w:rsidRPr="000309DA">
        <w:t>The information</w:t>
      </w:r>
      <w:r w:rsidRPr="000309DA">
        <w:rPr>
          <w:spacing w:val="-1"/>
        </w:rPr>
        <w:t xml:space="preserve"> </w:t>
      </w:r>
      <w:r w:rsidRPr="000309DA">
        <w:t>can</w:t>
      </w:r>
      <w:r w:rsidRPr="000309DA">
        <w:rPr>
          <w:spacing w:val="-3"/>
        </w:rPr>
        <w:t xml:space="preserve"> </w:t>
      </w:r>
      <w:r w:rsidRPr="000309DA">
        <w:t>also tell</w:t>
      </w:r>
      <w:r w:rsidRPr="000309DA">
        <w:rPr>
          <w:spacing w:val="-4"/>
        </w:rPr>
        <w:t xml:space="preserve"> </w:t>
      </w:r>
      <w:r w:rsidRPr="000309DA">
        <w:t>you</w:t>
      </w:r>
      <w:r w:rsidRPr="000309DA">
        <w:rPr>
          <w:spacing w:val="-2"/>
        </w:rPr>
        <w:t xml:space="preserve"> </w:t>
      </w:r>
      <w:r w:rsidRPr="000309DA">
        <w:t>what</w:t>
      </w:r>
      <w:r w:rsidRPr="000309DA">
        <w:rPr>
          <w:spacing w:val="1"/>
        </w:rPr>
        <w:t xml:space="preserve"> </w:t>
      </w:r>
      <w:r w:rsidRPr="000309DA">
        <w:t>rights</w:t>
      </w:r>
      <w:r w:rsidRPr="000309DA">
        <w:rPr>
          <w:spacing w:val="-3"/>
        </w:rPr>
        <w:t xml:space="preserve"> </w:t>
      </w:r>
      <w:r w:rsidRPr="000309DA">
        <w:t>you have in</w:t>
      </w:r>
      <w:r w:rsidRPr="000309DA">
        <w:rPr>
          <w:spacing w:val="-3"/>
        </w:rPr>
        <w:t xml:space="preserve"> </w:t>
      </w:r>
      <w:r w:rsidRPr="000309DA">
        <w:t>terms</w:t>
      </w:r>
      <w:r w:rsidRPr="000309DA">
        <w:rPr>
          <w:spacing w:val="-2"/>
        </w:rPr>
        <w:t xml:space="preserve"> </w:t>
      </w:r>
      <w:r w:rsidRPr="000309DA">
        <w:t>of data</w:t>
      </w:r>
      <w:r w:rsidRPr="000309DA">
        <w:rPr>
          <w:spacing w:val="-2"/>
        </w:rPr>
        <w:t xml:space="preserve"> </w:t>
      </w:r>
      <w:r w:rsidRPr="000309DA">
        <w:t>protection.</w:t>
      </w:r>
    </w:p>
    <w:p w14:paraId="4CA30D2A" w14:textId="77777777" w:rsidR="00AB3D1B" w:rsidRPr="000309DA" w:rsidRDefault="00AB3D1B" w:rsidP="00AB3D1B">
      <w:pPr>
        <w:pStyle w:val="Textkrper"/>
        <w:spacing w:before="11"/>
        <w:rPr>
          <w:sz w:val="21"/>
        </w:rPr>
      </w:pPr>
    </w:p>
    <w:p w14:paraId="736EE788" w14:textId="77777777" w:rsidR="00560027" w:rsidRDefault="00AB3D1B" w:rsidP="00560027">
      <w:pPr>
        <w:pStyle w:val="berschrift1"/>
        <w:tabs>
          <w:tab w:val="left" w:pos="5812"/>
        </w:tabs>
      </w:pPr>
      <w:r w:rsidRPr="000309DA">
        <w:t>The person</w:t>
      </w:r>
      <w:r w:rsidRPr="000309DA">
        <w:rPr>
          <w:spacing w:val="-1"/>
        </w:rPr>
        <w:t xml:space="preserve"> </w:t>
      </w:r>
      <w:r w:rsidRPr="000309DA">
        <w:t>responsible for</w:t>
      </w:r>
      <w:r w:rsidRPr="000309DA">
        <w:rPr>
          <w:spacing w:val="-2"/>
        </w:rPr>
        <w:t xml:space="preserve"> </w:t>
      </w:r>
      <w:r w:rsidRPr="000309DA">
        <w:t>data processing</w:t>
      </w:r>
      <w:r w:rsidRPr="000309DA">
        <w:rPr>
          <w:spacing w:val="1"/>
        </w:rPr>
        <w:t xml:space="preserve"> </w:t>
      </w:r>
      <w:r w:rsidRPr="000309DA">
        <w:t>is:</w:t>
      </w:r>
    </w:p>
    <w:p w14:paraId="00B54DE3" w14:textId="77777777" w:rsidR="00560027" w:rsidRPr="00560027" w:rsidRDefault="00560027" w:rsidP="00560027">
      <w:pPr>
        <w:ind w:left="112" w:right="102"/>
        <w:jc w:val="both"/>
      </w:pPr>
      <w:proofErr w:type="spellStart"/>
      <w:r w:rsidRPr="00560027">
        <w:t>Euroform</w:t>
      </w:r>
      <w:proofErr w:type="spellEnd"/>
      <w:r w:rsidRPr="00560027">
        <w:t xml:space="preserve"> K. Winkler GmbH/srl</w:t>
      </w:r>
    </w:p>
    <w:p w14:paraId="4679AC25" w14:textId="77777777" w:rsidR="00560027" w:rsidRPr="00560027" w:rsidRDefault="00560027" w:rsidP="00560027">
      <w:pPr>
        <w:ind w:left="112" w:right="102"/>
        <w:jc w:val="both"/>
      </w:pPr>
      <w:proofErr w:type="spellStart"/>
      <w:r w:rsidRPr="00560027">
        <w:t>Daimerstrasse</w:t>
      </w:r>
      <w:proofErr w:type="spellEnd"/>
      <w:r w:rsidRPr="00560027">
        <w:t xml:space="preserve">/Via </w:t>
      </w:r>
      <w:proofErr w:type="spellStart"/>
      <w:r w:rsidRPr="00560027">
        <w:t>Daimer</w:t>
      </w:r>
      <w:proofErr w:type="spellEnd"/>
      <w:r w:rsidRPr="00560027">
        <w:t>, 67</w:t>
      </w:r>
    </w:p>
    <w:p w14:paraId="44CDE780" w14:textId="77777777" w:rsidR="00560027" w:rsidRPr="00560027" w:rsidRDefault="00560027" w:rsidP="00560027">
      <w:pPr>
        <w:ind w:left="112" w:right="102"/>
        <w:jc w:val="both"/>
      </w:pPr>
      <w:r w:rsidRPr="00560027">
        <w:t>I - 39032 Sand in Taufers/Campo Tures - BZ</w:t>
      </w:r>
    </w:p>
    <w:p w14:paraId="2A36F98F" w14:textId="77777777" w:rsidR="00560027" w:rsidRPr="00560027" w:rsidRDefault="00560027" w:rsidP="00560027">
      <w:pPr>
        <w:ind w:left="112" w:right="102"/>
        <w:jc w:val="both"/>
      </w:pPr>
      <w:r w:rsidRPr="00560027">
        <w:t>Tel. +39 0474 678 131 - info@euroform-w.it</w:t>
      </w:r>
    </w:p>
    <w:p w14:paraId="6C10C4F1" w14:textId="49C05AF9" w:rsidR="00AB3D1B" w:rsidRPr="000309DA" w:rsidRDefault="00AB3D1B" w:rsidP="00560027">
      <w:pPr>
        <w:pStyle w:val="berschrift1"/>
        <w:tabs>
          <w:tab w:val="left" w:pos="5812"/>
        </w:tabs>
      </w:pPr>
      <w:r w:rsidRPr="000309DA">
        <w:rPr>
          <w:spacing w:val="-1"/>
        </w:rPr>
        <w:t xml:space="preserve"> </w:t>
      </w:r>
    </w:p>
    <w:p w14:paraId="5A603F18" w14:textId="77777777" w:rsidR="00AB3D1B" w:rsidRPr="000309DA" w:rsidRDefault="00AB3D1B" w:rsidP="00AB3D1B">
      <w:pPr>
        <w:pStyle w:val="Textkrper"/>
        <w:rPr>
          <w:sz w:val="22"/>
        </w:rPr>
      </w:pPr>
    </w:p>
    <w:p w14:paraId="39616B23" w14:textId="77777777" w:rsidR="00AB3D1B" w:rsidRPr="000309DA" w:rsidRDefault="00AB3D1B" w:rsidP="00AB3D1B">
      <w:pPr>
        <w:ind w:left="112"/>
      </w:pPr>
      <w:r w:rsidRPr="000309DA">
        <w:t>Pursuant</w:t>
      </w:r>
      <w:r w:rsidRPr="000309DA">
        <w:rPr>
          <w:spacing w:val="-2"/>
        </w:rPr>
        <w:t xml:space="preserve"> </w:t>
      </w:r>
      <w:r w:rsidRPr="000309DA">
        <w:t>to</w:t>
      </w:r>
      <w:r w:rsidRPr="000309DA">
        <w:rPr>
          <w:spacing w:val="-1"/>
        </w:rPr>
        <w:t xml:space="preserve"> </w:t>
      </w:r>
      <w:proofErr w:type="spellStart"/>
      <w:r w:rsidRPr="000309DA">
        <w:t>G.v.D</w:t>
      </w:r>
      <w:proofErr w:type="spellEnd"/>
      <w:r w:rsidRPr="000309DA">
        <w:t>.</w:t>
      </w:r>
      <w:r w:rsidRPr="000309DA">
        <w:rPr>
          <w:spacing w:val="-3"/>
        </w:rPr>
        <w:t xml:space="preserve"> </w:t>
      </w:r>
      <w:r w:rsidRPr="000309DA">
        <w:t>No.</w:t>
      </w:r>
      <w:r w:rsidRPr="000309DA">
        <w:rPr>
          <w:spacing w:val="-4"/>
        </w:rPr>
        <w:t xml:space="preserve"> </w:t>
      </w:r>
      <w:r w:rsidRPr="000309DA">
        <w:t>196/2003,</w:t>
      </w:r>
      <w:r w:rsidRPr="000309DA">
        <w:rPr>
          <w:spacing w:val="-3"/>
        </w:rPr>
        <w:t xml:space="preserve"> </w:t>
      </w:r>
      <w:proofErr w:type="spellStart"/>
      <w:r w:rsidRPr="000309DA">
        <w:t>G.v.D</w:t>
      </w:r>
      <w:proofErr w:type="spellEnd"/>
      <w:r w:rsidRPr="000309DA">
        <w:t>.</w:t>
      </w:r>
      <w:r w:rsidRPr="000309DA">
        <w:rPr>
          <w:spacing w:val="-2"/>
        </w:rPr>
        <w:t xml:space="preserve"> </w:t>
      </w:r>
      <w:r w:rsidRPr="000309DA">
        <w:t>No.</w:t>
      </w:r>
      <w:r w:rsidRPr="000309DA">
        <w:rPr>
          <w:spacing w:val="-5"/>
        </w:rPr>
        <w:t xml:space="preserve"> </w:t>
      </w:r>
      <w:r w:rsidRPr="000309DA">
        <w:t>101/2018,</w:t>
      </w:r>
      <w:r w:rsidRPr="000309DA">
        <w:rPr>
          <w:spacing w:val="-2"/>
        </w:rPr>
        <w:t xml:space="preserve"> </w:t>
      </w:r>
      <w:r w:rsidRPr="000309DA">
        <w:t>as</w:t>
      </w:r>
      <w:r w:rsidRPr="000309DA">
        <w:rPr>
          <w:spacing w:val="-2"/>
        </w:rPr>
        <w:t xml:space="preserve"> </w:t>
      </w:r>
      <w:r w:rsidRPr="000309DA">
        <w:t>well</w:t>
      </w:r>
      <w:r w:rsidRPr="000309DA">
        <w:rPr>
          <w:spacing w:val="-5"/>
        </w:rPr>
        <w:t xml:space="preserve"> </w:t>
      </w:r>
      <w:r w:rsidRPr="000309DA">
        <w:t>as</w:t>
      </w:r>
      <w:r w:rsidRPr="000309DA">
        <w:rPr>
          <w:spacing w:val="-2"/>
        </w:rPr>
        <w:t xml:space="preserve"> </w:t>
      </w:r>
      <w:r w:rsidRPr="000309DA">
        <w:t>Articles</w:t>
      </w:r>
      <w:r w:rsidRPr="000309DA">
        <w:rPr>
          <w:spacing w:val="-5"/>
        </w:rPr>
        <w:t xml:space="preserve"> </w:t>
      </w:r>
      <w:r w:rsidRPr="000309DA">
        <w:t>13,</w:t>
      </w:r>
      <w:r w:rsidRPr="000309DA">
        <w:rPr>
          <w:spacing w:val="-4"/>
        </w:rPr>
        <w:t xml:space="preserve"> </w:t>
      </w:r>
      <w:r w:rsidRPr="000309DA">
        <w:t>14</w:t>
      </w:r>
      <w:r w:rsidRPr="000309DA">
        <w:rPr>
          <w:spacing w:val="-3"/>
        </w:rPr>
        <w:t xml:space="preserve"> </w:t>
      </w:r>
      <w:r w:rsidRPr="000309DA">
        <w:t>as</w:t>
      </w:r>
      <w:r w:rsidRPr="000309DA">
        <w:rPr>
          <w:spacing w:val="-2"/>
        </w:rPr>
        <w:t xml:space="preserve"> </w:t>
      </w:r>
      <w:r w:rsidRPr="000309DA">
        <w:t>well</w:t>
      </w:r>
      <w:r w:rsidRPr="000309DA">
        <w:rPr>
          <w:spacing w:val="-4"/>
        </w:rPr>
        <w:t xml:space="preserve"> </w:t>
      </w:r>
      <w:r w:rsidRPr="000309DA">
        <w:t>as</w:t>
      </w:r>
      <w:r w:rsidRPr="000309DA">
        <w:rPr>
          <w:spacing w:val="-5"/>
        </w:rPr>
        <w:t xml:space="preserve"> </w:t>
      </w:r>
      <w:r w:rsidRPr="000309DA">
        <w:t>21</w:t>
      </w:r>
      <w:r w:rsidRPr="000309DA">
        <w:rPr>
          <w:spacing w:val="-3"/>
        </w:rPr>
        <w:t xml:space="preserve"> </w:t>
      </w:r>
      <w:r w:rsidRPr="000309DA">
        <w:t>of</w:t>
      </w:r>
      <w:r w:rsidRPr="000309DA">
        <w:rPr>
          <w:spacing w:val="-5"/>
        </w:rPr>
        <w:t xml:space="preserve"> </w:t>
      </w:r>
      <w:r w:rsidRPr="000309DA">
        <w:t>the</w:t>
      </w:r>
      <w:r w:rsidRPr="000309DA">
        <w:rPr>
          <w:spacing w:val="-2"/>
        </w:rPr>
        <w:t xml:space="preserve"> </w:t>
      </w:r>
      <w:r w:rsidRPr="000309DA">
        <w:t>EU</w:t>
      </w:r>
      <w:r w:rsidRPr="000309DA">
        <w:rPr>
          <w:spacing w:val="-5"/>
        </w:rPr>
        <w:t xml:space="preserve"> </w:t>
      </w:r>
      <w:r w:rsidRPr="000309DA">
        <w:t>Regulation</w:t>
      </w:r>
      <w:r w:rsidRPr="000309DA">
        <w:rPr>
          <w:spacing w:val="-46"/>
        </w:rPr>
        <w:t xml:space="preserve"> </w:t>
      </w:r>
      <w:r w:rsidRPr="000309DA">
        <w:t>2016/679</w:t>
      </w:r>
      <w:r w:rsidRPr="000309DA">
        <w:rPr>
          <w:spacing w:val="-3"/>
        </w:rPr>
        <w:t xml:space="preserve"> </w:t>
      </w:r>
      <w:r w:rsidRPr="000309DA">
        <w:t>(General</w:t>
      </w:r>
      <w:r w:rsidRPr="000309DA">
        <w:rPr>
          <w:spacing w:val="-3"/>
        </w:rPr>
        <w:t xml:space="preserve"> </w:t>
      </w:r>
      <w:r w:rsidRPr="000309DA">
        <w:t>Data</w:t>
      </w:r>
      <w:r w:rsidRPr="000309DA">
        <w:rPr>
          <w:spacing w:val="-2"/>
        </w:rPr>
        <w:t xml:space="preserve"> </w:t>
      </w:r>
      <w:r w:rsidRPr="000309DA">
        <w:t>Protection</w:t>
      </w:r>
      <w:r w:rsidRPr="000309DA">
        <w:rPr>
          <w:spacing w:val="-5"/>
        </w:rPr>
        <w:t xml:space="preserve"> </w:t>
      </w:r>
      <w:r w:rsidRPr="000309DA">
        <w:t>Regulation),</w:t>
      </w:r>
      <w:r w:rsidRPr="000309DA">
        <w:rPr>
          <w:spacing w:val="-2"/>
        </w:rPr>
        <w:t xml:space="preserve"> </w:t>
      </w:r>
      <w:r w:rsidRPr="000309DA">
        <w:t>the</w:t>
      </w:r>
      <w:r w:rsidRPr="000309DA">
        <w:rPr>
          <w:spacing w:val="-1"/>
        </w:rPr>
        <w:t xml:space="preserve"> </w:t>
      </w:r>
      <w:r w:rsidRPr="000309DA">
        <w:t>following data,</w:t>
      </w:r>
      <w:r w:rsidRPr="000309DA">
        <w:rPr>
          <w:spacing w:val="-1"/>
        </w:rPr>
        <w:t xml:space="preserve"> </w:t>
      </w:r>
      <w:r w:rsidRPr="000309DA">
        <w:t>among others,</w:t>
      </w:r>
      <w:r w:rsidRPr="000309DA">
        <w:rPr>
          <w:spacing w:val="-1"/>
        </w:rPr>
        <w:t xml:space="preserve"> </w:t>
      </w:r>
      <w:r w:rsidRPr="000309DA">
        <w:t>may</w:t>
      </w:r>
      <w:r w:rsidRPr="000309DA">
        <w:rPr>
          <w:spacing w:val="1"/>
        </w:rPr>
        <w:t xml:space="preserve"> </w:t>
      </w:r>
      <w:r w:rsidRPr="000309DA">
        <w:t>be</w:t>
      </w:r>
      <w:r w:rsidRPr="000309DA">
        <w:rPr>
          <w:spacing w:val="-3"/>
        </w:rPr>
        <w:t xml:space="preserve"> </w:t>
      </w:r>
      <w:r w:rsidRPr="000309DA">
        <w:t>subject</w:t>
      </w:r>
      <w:r w:rsidRPr="000309DA">
        <w:rPr>
          <w:spacing w:val="-2"/>
        </w:rPr>
        <w:t xml:space="preserve"> </w:t>
      </w:r>
      <w:r w:rsidRPr="000309DA">
        <w:t>to</w:t>
      </w:r>
      <w:r w:rsidRPr="000309DA">
        <w:rPr>
          <w:spacing w:val="-1"/>
        </w:rPr>
        <w:t xml:space="preserve"> </w:t>
      </w:r>
      <w:r w:rsidRPr="000309DA">
        <w:t>processing:</w:t>
      </w:r>
    </w:p>
    <w:p w14:paraId="6957FB5F" w14:textId="77777777" w:rsidR="00AB3D1B" w:rsidRPr="000309DA" w:rsidRDefault="00AB3D1B" w:rsidP="00AB3D1B">
      <w:pPr>
        <w:pStyle w:val="Textkrper"/>
        <w:spacing w:before="10"/>
        <w:rPr>
          <w:sz w:val="21"/>
        </w:rPr>
      </w:pPr>
    </w:p>
    <w:p w14:paraId="6F536DA9" w14:textId="77777777" w:rsidR="00AB3D1B" w:rsidRPr="000309DA" w:rsidRDefault="00AB3D1B" w:rsidP="00AB3D1B">
      <w:pPr>
        <w:pStyle w:val="berschrift1"/>
      </w:pPr>
      <w:r w:rsidRPr="000309DA">
        <w:t>Personal data such</w:t>
      </w:r>
      <w:r w:rsidRPr="000309DA">
        <w:rPr>
          <w:spacing w:val="-2"/>
        </w:rPr>
        <w:t xml:space="preserve"> </w:t>
      </w:r>
      <w:r w:rsidRPr="000309DA">
        <w:t>as:</w:t>
      </w:r>
    </w:p>
    <w:p w14:paraId="6EA2D9CA" w14:textId="77777777" w:rsidR="00AB3D1B" w:rsidRPr="000309DA" w:rsidRDefault="00AB3D1B" w:rsidP="00AB3D1B">
      <w:pPr>
        <w:pStyle w:val="Listenabsatz"/>
        <w:numPr>
          <w:ilvl w:val="0"/>
          <w:numId w:val="1"/>
        </w:numPr>
        <w:tabs>
          <w:tab w:val="left" w:pos="708"/>
        </w:tabs>
        <w:spacing w:before="1"/>
        <w:ind w:left="707" w:right="101"/>
      </w:pPr>
      <w:r w:rsidRPr="000309DA">
        <w:t>Anagraphic</w:t>
      </w:r>
      <w:r w:rsidRPr="000309DA">
        <w:rPr>
          <w:spacing w:val="21"/>
        </w:rPr>
        <w:t xml:space="preserve"> </w:t>
      </w:r>
      <w:r w:rsidRPr="000309DA">
        <w:t>data</w:t>
      </w:r>
      <w:r w:rsidRPr="000309DA">
        <w:rPr>
          <w:spacing w:val="18"/>
        </w:rPr>
        <w:t xml:space="preserve"> </w:t>
      </w:r>
      <w:r w:rsidRPr="000309DA">
        <w:t>(</w:t>
      </w:r>
      <w:proofErr w:type="gramStart"/>
      <w:r w:rsidRPr="000309DA">
        <w:t>e.g.</w:t>
      </w:r>
      <w:proofErr w:type="gramEnd"/>
      <w:r w:rsidRPr="000309DA">
        <w:rPr>
          <w:spacing w:val="19"/>
        </w:rPr>
        <w:t xml:space="preserve"> </w:t>
      </w:r>
      <w:r w:rsidRPr="000309DA">
        <w:t>name,</w:t>
      </w:r>
      <w:r w:rsidRPr="000309DA">
        <w:rPr>
          <w:spacing w:val="21"/>
        </w:rPr>
        <w:t xml:space="preserve"> </w:t>
      </w:r>
      <w:r w:rsidRPr="000309DA">
        <w:t>address,</w:t>
      </w:r>
      <w:r w:rsidRPr="000309DA">
        <w:rPr>
          <w:spacing w:val="19"/>
        </w:rPr>
        <w:t xml:space="preserve"> </w:t>
      </w:r>
      <w:r w:rsidRPr="000309DA">
        <w:t>contact</w:t>
      </w:r>
      <w:r w:rsidRPr="000309DA">
        <w:rPr>
          <w:spacing w:val="20"/>
        </w:rPr>
        <w:t xml:space="preserve"> </w:t>
      </w:r>
      <w:r w:rsidRPr="000309DA">
        <w:t>details,</w:t>
      </w:r>
      <w:r w:rsidRPr="000309DA">
        <w:rPr>
          <w:spacing w:val="16"/>
        </w:rPr>
        <w:t xml:space="preserve"> </w:t>
      </w:r>
      <w:r w:rsidRPr="000309DA">
        <w:t>educational</w:t>
      </w:r>
      <w:r w:rsidRPr="000309DA">
        <w:rPr>
          <w:spacing w:val="22"/>
        </w:rPr>
        <w:t xml:space="preserve"> </w:t>
      </w:r>
      <w:r w:rsidRPr="000309DA">
        <w:t>and</w:t>
      </w:r>
      <w:r w:rsidRPr="000309DA">
        <w:rPr>
          <w:spacing w:val="19"/>
        </w:rPr>
        <w:t xml:space="preserve"> </w:t>
      </w:r>
      <w:r w:rsidRPr="000309DA">
        <w:t>professional</w:t>
      </w:r>
      <w:r w:rsidRPr="000309DA">
        <w:rPr>
          <w:spacing w:val="22"/>
        </w:rPr>
        <w:t xml:space="preserve"> </w:t>
      </w:r>
      <w:r w:rsidRPr="000309DA">
        <w:t>career</w:t>
      </w:r>
      <w:r w:rsidRPr="000309DA">
        <w:rPr>
          <w:spacing w:val="19"/>
        </w:rPr>
        <w:t xml:space="preserve"> </w:t>
      </w:r>
      <w:r w:rsidRPr="000309DA">
        <w:t>-</w:t>
      </w:r>
      <w:r w:rsidRPr="000309DA">
        <w:rPr>
          <w:spacing w:val="19"/>
        </w:rPr>
        <w:t xml:space="preserve"> </w:t>
      </w:r>
      <w:r w:rsidRPr="000309DA">
        <w:t>contained</w:t>
      </w:r>
      <w:r w:rsidRPr="000309DA">
        <w:rPr>
          <w:spacing w:val="20"/>
        </w:rPr>
        <w:t xml:space="preserve"> </w:t>
      </w:r>
      <w:r w:rsidRPr="000309DA">
        <w:t>in</w:t>
      </w:r>
      <w:r w:rsidRPr="000309DA">
        <w:rPr>
          <w:spacing w:val="-47"/>
        </w:rPr>
        <w:t xml:space="preserve"> </w:t>
      </w:r>
      <w:r w:rsidRPr="000309DA">
        <w:t>your CV).</w:t>
      </w:r>
    </w:p>
    <w:p w14:paraId="7889FBB6" w14:textId="77777777" w:rsidR="00AB3D1B" w:rsidRPr="000309DA" w:rsidRDefault="00AB3D1B" w:rsidP="00AB3D1B">
      <w:pPr>
        <w:pStyle w:val="Listenabsatz"/>
        <w:numPr>
          <w:ilvl w:val="0"/>
          <w:numId w:val="1"/>
        </w:numPr>
        <w:tabs>
          <w:tab w:val="left" w:pos="708"/>
        </w:tabs>
        <w:spacing w:before="1"/>
      </w:pPr>
      <w:r w:rsidRPr="000309DA">
        <w:t>Anagraphic</w:t>
      </w:r>
      <w:r w:rsidRPr="000309DA">
        <w:rPr>
          <w:spacing w:val="-1"/>
        </w:rPr>
        <w:t xml:space="preserve"> </w:t>
      </w:r>
      <w:r w:rsidRPr="000309DA">
        <w:t>data</w:t>
      </w:r>
      <w:r w:rsidRPr="000309DA">
        <w:rPr>
          <w:spacing w:val="-1"/>
        </w:rPr>
        <w:t xml:space="preserve"> </w:t>
      </w:r>
      <w:r w:rsidRPr="000309DA">
        <w:t>of</w:t>
      </w:r>
      <w:r w:rsidRPr="000309DA">
        <w:rPr>
          <w:spacing w:val="-1"/>
        </w:rPr>
        <w:t xml:space="preserve"> </w:t>
      </w:r>
      <w:r w:rsidRPr="000309DA">
        <w:t>family</w:t>
      </w:r>
      <w:r w:rsidRPr="000309DA">
        <w:rPr>
          <w:spacing w:val="-3"/>
        </w:rPr>
        <w:t xml:space="preserve"> </w:t>
      </w:r>
      <w:r w:rsidRPr="000309DA">
        <w:t>members</w:t>
      </w:r>
      <w:r w:rsidRPr="000309DA">
        <w:rPr>
          <w:spacing w:val="-3"/>
        </w:rPr>
        <w:t xml:space="preserve"> </w:t>
      </w:r>
      <w:r w:rsidRPr="000309DA">
        <w:t>(possibly</w:t>
      </w:r>
      <w:r w:rsidRPr="000309DA">
        <w:rPr>
          <w:spacing w:val="-1"/>
        </w:rPr>
        <w:t xml:space="preserve"> </w:t>
      </w:r>
      <w:r w:rsidRPr="000309DA">
        <w:t>included</w:t>
      </w:r>
      <w:r w:rsidRPr="000309DA">
        <w:rPr>
          <w:spacing w:val="-2"/>
        </w:rPr>
        <w:t xml:space="preserve"> </w:t>
      </w:r>
      <w:r w:rsidRPr="000309DA">
        <w:t>in</w:t>
      </w:r>
      <w:r w:rsidRPr="000309DA">
        <w:rPr>
          <w:spacing w:val="-1"/>
        </w:rPr>
        <w:t xml:space="preserve"> </w:t>
      </w:r>
      <w:r w:rsidRPr="000309DA">
        <w:t>your</w:t>
      </w:r>
      <w:r w:rsidRPr="000309DA">
        <w:rPr>
          <w:spacing w:val="-3"/>
        </w:rPr>
        <w:t xml:space="preserve"> </w:t>
      </w:r>
      <w:r w:rsidRPr="000309DA">
        <w:t>curriculum vitae)</w:t>
      </w:r>
    </w:p>
    <w:p w14:paraId="608A7385" w14:textId="77777777" w:rsidR="00AB3D1B" w:rsidRPr="000309DA" w:rsidRDefault="00AB3D1B" w:rsidP="00AB3D1B">
      <w:pPr>
        <w:pStyle w:val="Listenabsatz"/>
        <w:numPr>
          <w:ilvl w:val="0"/>
          <w:numId w:val="1"/>
        </w:numPr>
        <w:tabs>
          <w:tab w:val="left" w:pos="708"/>
        </w:tabs>
      </w:pPr>
      <w:r w:rsidRPr="000309DA">
        <w:t>Photo</w:t>
      </w:r>
      <w:r w:rsidRPr="000309DA">
        <w:rPr>
          <w:spacing w:val="-3"/>
        </w:rPr>
        <w:t xml:space="preserve"> </w:t>
      </w:r>
      <w:r w:rsidRPr="000309DA">
        <w:t>(possibly</w:t>
      </w:r>
      <w:r w:rsidRPr="000309DA">
        <w:rPr>
          <w:spacing w:val="-1"/>
        </w:rPr>
        <w:t xml:space="preserve"> </w:t>
      </w:r>
      <w:r w:rsidRPr="000309DA">
        <w:t>included</w:t>
      </w:r>
      <w:r w:rsidRPr="000309DA">
        <w:rPr>
          <w:spacing w:val="-1"/>
        </w:rPr>
        <w:t xml:space="preserve"> </w:t>
      </w:r>
      <w:r w:rsidRPr="000309DA">
        <w:t>in</w:t>
      </w:r>
      <w:r w:rsidRPr="000309DA">
        <w:rPr>
          <w:spacing w:val="-3"/>
        </w:rPr>
        <w:t xml:space="preserve"> </w:t>
      </w:r>
      <w:r w:rsidRPr="000309DA">
        <w:t>your</w:t>
      </w:r>
      <w:r w:rsidRPr="000309DA">
        <w:rPr>
          <w:spacing w:val="-1"/>
        </w:rPr>
        <w:t xml:space="preserve"> </w:t>
      </w:r>
      <w:r w:rsidRPr="000309DA">
        <w:t>resume)</w:t>
      </w:r>
    </w:p>
    <w:p w14:paraId="3A7E9FA4" w14:textId="77777777" w:rsidR="00AB3D1B" w:rsidRPr="000309DA" w:rsidRDefault="00AB3D1B" w:rsidP="00AB3D1B">
      <w:pPr>
        <w:pStyle w:val="Textkrper"/>
        <w:spacing w:before="10"/>
        <w:rPr>
          <w:sz w:val="21"/>
        </w:rPr>
      </w:pPr>
    </w:p>
    <w:p w14:paraId="26BF26C1" w14:textId="77777777" w:rsidR="00AB3D1B" w:rsidRPr="000309DA" w:rsidRDefault="00AB3D1B" w:rsidP="00AB3D1B">
      <w:pPr>
        <w:pStyle w:val="berschrift1"/>
        <w:spacing w:before="1"/>
        <w:jc w:val="both"/>
      </w:pPr>
      <w:r w:rsidRPr="000309DA">
        <w:t>Processing Purpose:</w:t>
      </w:r>
    </w:p>
    <w:p w14:paraId="0E3E7B3B" w14:textId="77777777" w:rsidR="00AB3D1B" w:rsidRPr="000309DA" w:rsidRDefault="00AB3D1B" w:rsidP="00AB3D1B">
      <w:pPr>
        <w:ind w:left="112" w:right="101"/>
        <w:jc w:val="both"/>
      </w:pPr>
      <w:r w:rsidRPr="000309DA">
        <w:t>The acquisition and processing of this data is aimed solely at processing your application internally. The provision</w:t>
      </w:r>
      <w:r w:rsidRPr="000309DA">
        <w:rPr>
          <w:spacing w:val="-47"/>
        </w:rPr>
        <w:t xml:space="preserve"> </w:t>
      </w:r>
      <w:r w:rsidRPr="000309DA">
        <w:t>of the data is voluntary, however, if you do not provide the data, we will not be able to consider you in the</w:t>
      </w:r>
      <w:r w:rsidRPr="000309DA">
        <w:rPr>
          <w:spacing w:val="1"/>
        </w:rPr>
        <w:t xml:space="preserve"> </w:t>
      </w:r>
      <w:r w:rsidRPr="000309DA">
        <w:t>application</w:t>
      </w:r>
      <w:r w:rsidRPr="000309DA">
        <w:rPr>
          <w:spacing w:val="-1"/>
        </w:rPr>
        <w:t xml:space="preserve"> </w:t>
      </w:r>
      <w:r w:rsidRPr="000309DA">
        <w:t>process.</w:t>
      </w:r>
    </w:p>
    <w:p w14:paraId="0E0A33FE" w14:textId="77777777" w:rsidR="00AB3D1B" w:rsidRPr="000309DA" w:rsidRDefault="00AB3D1B" w:rsidP="00AB3D1B">
      <w:pPr>
        <w:pStyle w:val="Textkrper"/>
        <w:spacing w:before="1"/>
        <w:rPr>
          <w:sz w:val="22"/>
        </w:rPr>
      </w:pPr>
    </w:p>
    <w:p w14:paraId="38795B89" w14:textId="77777777" w:rsidR="00AB3D1B" w:rsidRPr="000309DA" w:rsidRDefault="00AB3D1B" w:rsidP="00AB3D1B">
      <w:pPr>
        <w:pStyle w:val="berschrift1"/>
      </w:pPr>
      <w:r w:rsidRPr="000309DA">
        <w:t>Recipients</w:t>
      </w:r>
      <w:r w:rsidRPr="000309DA">
        <w:rPr>
          <w:spacing w:val="-1"/>
        </w:rPr>
        <w:t xml:space="preserve"> </w:t>
      </w:r>
      <w:r w:rsidRPr="000309DA">
        <w:t>to</w:t>
      </w:r>
      <w:r w:rsidRPr="000309DA">
        <w:rPr>
          <w:spacing w:val="-2"/>
        </w:rPr>
        <w:t xml:space="preserve"> </w:t>
      </w:r>
      <w:r w:rsidRPr="000309DA">
        <w:t>whom the personal data</w:t>
      </w:r>
      <w:r w:rsidRPr="000309DA">
        <w:rPr>
          <w:spacing w:val="-1"/>
        </w:rPr>
        <w:t xml:space="preserve"> </w:t>
      </w:r>
      <w:r w:rsidRPr="000309DA">
        <w:t>may</w:t>
      </w:r>
      <w:r w:rsidRPr="000309DA">
        <w:rPr>
          <w:spacing w:val="-3"/>
        </w:rPr>
        <w:t xml:space="preserve"> </w:t>
      </w:r>
      <w:r w:rsidRPr="000309DA">
        <w:t>be disclosed</w:t>
      </w:r>
    </w:p>
    <w:p w14:paraId="22B95C74" w14:textId="77777777" w:rsidR="00AB3D1B" w:rsidRPr="000309DA" w:rsidRDefault="00AB3D1B" w:rsidP="00AB3D1B">
      <w:pPr>
        <w:ind w:left="112"/>
      </w:pPr>
      <w:r w:rsidRPr="000309DA">
        <w:t>Your</w:t>
      </w:r>
      <w:r w:rsidRPr="000309DA">
        <w:rPr>
          <w:spacing w:val="-3"/>
        </w:rPr>
        <w:t xml:space="preserve"> </w:t>
      </w:r>
      <w:r w:rsidRPr="000309DA">
        <w:t>data</w:t>
      </w:r>
      <w:r w:rsidRPr="000309DA">
        <w:rPr>
          <w:spacing w:val="-6"/>
        </w:rPr>
        <w:t xml:space="preserve"> </w:t>
      </w:r>
      <w:r w:rsidRPr="000309DA">
        <w:t>will</w:t>
      </w:r>
      <w:r w:rsidRPr="000309DA">
        <w:rPr>
          <w:spacing w:val="-4"/>
        </w:rPr>
        <w:t xml:space="preserve"> </w:t>
      </w:r>
      <w:r w:rsidRPr="000309DA">
        <w:t>not</w:t>
      </w:r>
      <w:r w:rsidRPr="000309DA">
        <w:rPr>
          <w:spacing w:val="-1"/>
        </w:rPr>
        <w:t xml:space="preserve"> </w:t>
      </w:r>
      <w:r w:rsidRPr="000309DA">
        <w:t>be</w:t>
      </w:r>
      <w:r w:rsidRPr="000309DA">
        <w:rPr>
          <w:spacing w:val="-3"/>
        </w:rPr>
        <w:t xml:space="preserve"> </w:t>
      </w:r>
      <w:r w:rsidRPr="000309DA">
        <w:t>transferred</w:t>
      </w:r>
      <w:r w:rsidRPr="000309DA">
        <w:rPr>
          <w:spacing w:val="-2"/>
        </w:rPr>
        <w:t xml:space="preserve"> </w:t>
      </w:r>
      <w:r w:rsidRPr="000309DA">
        <w:t>to</w:t>
      </w:r>
      <w:r w:rsidRPr="000309DA">
        <w:rPr>
          <w:spacing w:val="-3"/>
        </w:rPr>
        <w:t xml:space="preserve"> </w:t>
      </w:r>
      <w:r w:rsidRPr="000309DA">
        <w:t>third</w:t>
      </w:r>
      <w:r w:rsidRPr="000309DA">
        <w:rPr>
          <w:spacing w:val="-3"/>
        </w:rPr>
        <w:t xml:space="preserve"> </w:t>
      </w:r>
      <w:r w:rsidRPr="000309DA">
        <w:t>parties</w:t>
      </w:r>
      <w:r w:rsidRPr="000309DA">
        <w:rPr>
          <w:spacing w:val="-4"/>
        </w:rPr>
        <w:t xml:space="preserve"> </w:t>
      </w:r>
      <w:r w:rsidRPr="000309DA">
        <w:t>and</w:t>
      </w:r>
      <w:r w:rsidRPr="000309DA">
        <w:rPr>
          <w:spacing w:val="-4"/>
        </w:rPr>
        <w:t xml:space="preserve"> </w:t>
      </w:r>
      <w:r w:rsidRPr="000309DA">
        <w:t>not</w:t>
      </w:r>
      <w:r w:rsidRPr="000309DA">
        <w:rPr>
          <w:spacing w:val="-1"/>
        </w:rPr>
        <w:t xml:space="preserve"> </w:t>
      </w:r>
      <w:r w:rsidRPr="000309DA">
        <w:t>to</w:t>
      </w:r>
      <w:r w:rsidRPr="000309DA">
        <w:rPr>
          <w:spacing w:val="-3"/>
        </w:rPr>
        <w:t xml:space="preserve"> </w:t>
      </w:r>
      <w:r w:rsidRPr="000309DA">
        <w:t>the</w:t>
      </w:r>
      <w:r w:rsidRPr="000309DA">
        <w:rPr>
          <w:spacing w:val="-4"/>
        </w:rPr>
        <w:t xml:space="preserve"> </w:t>
      </w:r>
      <w:r w:rsidRPr="000309DA">
        <w:t>EU</w:t>
      </w:r>
      <w:r w:rsidRPr="000309DA">
        <w:rPr>
          <w:spacing w:val="-2"/>
        </w:rPr>
        <w:t xml:space="preserve"> </w:t>
      </w:r>
      <w:r w:rsidRPr="000309DA">
        <w:t>country.</w:t>
      </w:r>
      <w:r w:rsidRPr="000309DA">
        <w:rPr>
          <w:spacing w:val="-7"/>
        </w:rPr>
        <w:t xml:space="preserve"> </w:t>
      </w:r>
      <w:r w:rsidRPr="000309DA">
        <w:t>Profiling</w:t>
      </w:r>
      <w:r w:rsidRPr="000309DA">
        <w:rPr>
          <w:spacing w:val="-4"/>
        </w:rPr>
        <w:t xml:space="preserve"> </w:t>
      </w:r>
      <w:r w:rsidRPr="000309DA">
        <w:t>and</w:t>
      </w:r>
      <w:r w:rsidRPr="000309DA">
        <w:rPr>
          <w:spacing w:val="-3"/>
        </w:rPr>
        <w:t xml:space="preserve"> </w:t>
      </w:r>
      <w:r w:rsidRPr="000309DA">
        <w:t>automated</w:t>
      </w:r>
      <w:r w:rsidRPr="000309DA">
        <w:rPr>
          <w:spacing w:val="-3"/>
        </w:rPr>
        <w:t xml:space="preserve"> </w:t>
      </w:r>
      <w:r w:rsidRPr="000309DA">
        <w:t>decisions</w:t>
      </w:r>
      <w:r w:rsidRPr="000309DA">
        <w:rPr>
          <w:spacing w:val="-2"/>
        </w:rPr>
        <w:t xml:space="preserve"> </w:t>
      </w:r>
      <w:r w:rsidRPr="000309DA">
        <w:t>are</w:t>
      </w:r>
      <w:r w:rsidRPr="000309DA">
        <w:rPr>
          <w:spacing w:val="-47"/>
        </w:rPr>
        <w:t xml:space="preserve"> </w:t>
      </w:r>
      <w:r w:rsidRPr="000309DA">
        <w:t>not</w:t>
      </w:r>
      <w:r w:rsidRPr="000309DA">
        <w:rPr>
          <w:spacing w:val="1"/>
        </w:rPr>
        <w:t xml:space="preserve"> </w:t>
      </w:r>
      <w:r w:rsidRPr="000309DA">
        <w:t>used.</w:t>
      </w:r>
    </w:p>
    <w:p w14:paraId="3C1CA522" w14:textId="77777777" w:rsidR="00AB3D1B" w:rsidRPr="000309DA" w:rsidRDefault="00AB3D1B" w:rsidP="00AB3D1B">
      <w:pPr>
        <w:pStyle w:val="Textkrper"/>
        <w:spacing w:before="10"/>
        <w:rPr>
          <w:sz w:val="21"/>
        </w:rPr>
      </w:pPr>
    </w:p>
    <w:p w14:paraId="31F7DEC5" w14:textId="77777777" w:rsidR="00AB3D1B" w:rsidRPr="000309DA" w:rsidRDefault="00AB3D1B" w:rsidP="00AB3D1B">
      <w:pPr>
        <w:pStyle w:val="berschrift1"/>
        <w:spacing w:before="1"/>
      </w:pPr>
      <w:r w:rsidRPr="000309DA">
        <w:t>The</w:t>
      </w:r>
      <w:r w:rsidRPr="000309DA">
        <w:rPr>
          <w:spacing w:val="-1"/>
        </w:rPr>
        <w:t xml:space="preserve"> </w:t>
      </w:r>
      <w:r w:rsidRPr="000309DA">
        <w:t>legal</w:t>
      </w:r>
      <w:r w:rsidRPr="000309DA">
        <w:rPr>
          <w:spacing w:val="-1"/>
        </w:rPr>
        <w:t xml:space="preserve"> </w:t>
      </w:r>
      <w:r w:rsidRPr="000309DA">
        <w:t>basis for</w:t>
      </w:r>
      <w:r w:rsidRPr="000309DA">
        <w:rPr>
          <w:spacing w:val="-3"/>
        </w:rPr>
        <w:t xml:space="preserve"> </w:t>
      </w:r>
      <w:r w:rsidRPr="000309DA">
        <w:t>these data</w:t>
      </w:r>
      <w:r w:rsidRPr="000309DA">
        <w:rPr>
          <w:spacing w:val="-3"/>
        </w:rPr>
        <w:t xml:space="preserve"> </w:t>
      </w:r>
      <w:r w:rsidRPr="000309DA">
        <w:t>processing</w:t>
      </w:r>
      <w:r w:rsidRPr="000309DA">
        <w:rPr>
          <w:spacing w:val="1"/>
        </w:rPr>
        <w:t xml:space="preserve"> </w:t>
      </w:r>
      <w:r w:rsidRPr="000309DA">
        <w:t>operations:</w:t>
      </w:r>
    </w:p>
    <w:p w14:paraId="0D2A081B" w14:textId="77777777" w:rsidR="00AB3D1B" w:rsidRPr="000309DA" w:rsidRDefault="00AB3D1B" w:rsidP="00AB3D1B">
      <w:pPr>
        <w:pStyle w:val="Listenabsatz"/>
        <w:numPr>
          <w:ilvl w:val="0"/>
          <w:numId w:val="1"/>
        </w:numPr>
        <w:tabs>
          <w:tab w:val="left" w:pos="832"/>
          <w:tab w:val="left" w:pos="833"/>
        </w:tabs>
        <w:ind w:left="832" w:right="100" w:hanging="360"/>
      </w:pPr>
      <w:r w:rsidRPr="000309DA">
        <w:t>Art.</w:t>
      </w:r>
      <w:r w:rsidRPr="000309DA">
        <w:rPr>
          <w:spacing w:val="13"/>
        </w:rPr>
        <w:t xml:space="preserve"> </w:t>
      </w:r>
      <w:r w:rsidRPr="000309DA">
        <w:t>6</w:t>
      </w:r>
      <w:r w:rsidRPr="000309DA">
        <w:rPr>
          <w:spacing w:val="12"/>
        </w:rPr>
        <w:t xml:space="preserve"> </w:t>
      </w:r>
      <w:r w:rsidRPr="000309DA">
        <w:t>b)</w:t>
      </w:r>
      <w:r w:rsidRPr="000309DA">
        <w:rPr>
          <w:spacing w:val="13"/>
        </w:rPr>
        <w:t xml:space="preserve"> </w:t>
      </w:r>
      <w:r w:rsidRPr="000309DA">
        <w:t>DSGVO:</w:t>
      </w:r>
      <w:r w:rsidRPr="000309DA">
        <w:rPr>
          <w:spacing w:val="14"/>
        </w:rPr>
        <w:t xml:space="preserve"> </w:t>
      </w:r>
      <w:r w:rsidRPr="000309DA">
        <w:t>processing</w:t>
      </w:r>
      <w:r w:rsidRPr="000309DA">
        <w:rPr>
          <w:spacing w:val="13"/>
        </w:rPr>
        <w:t xml:space="preserve"> </w:t>
      </w:r>
      <w:r w:rsidRPr="000309DA">
        <w:t>is</w:t>
      </w:r>
      <w:r w:rsidRPr="000309DA">
        <w:rPr>
          <w:spacing w:val="14"/>
        </w:rPr>
        <w:t xml:space="preserve"> </w:t>
      </w:r>
      <w:r w:rsidRPr="000309DA">
        <w:t>necessary</w:t>
      </w:r>
      <w:r w:rsidRPr="000309DA">
        <w:rPr>
          <w:spacing w:val="15"/>
        </w:rPr>
        <w:t xml:space="preserve"> </w:t>
      </w:r>
      <w:r w:rsidRPr="000309DA">
        <w:t>for</w:t>
      </w:r>
      <w:r w:rsidRPr="000309DA">
        <w:rPr>
          <w:spacing w:val="12"/>
        </w:rPr>
        <w:t xml:space="preserve"> </w:t>
      </w:r>
      <w:r w:rsidRPr="000309DA">
        <w:t>the</w:t>
      </w:r>
      <w:r w:rsidRPr="000309DA">
        <w:rPr>
          <w:spacing w:val="15"/>
        </w:rPr>
        <w:t xml:space="preserve"> </w:t>
      </w:r>
      <w:r w:rsidRPr="000309DA">
        <w:t>performance</w:t>
      </w:r>
      <w:r w:rsidRPr="000309DA">
        <w:rPr>
          <w:spacing w:val="14"/>
        </w:rPr>
        <w:t xml:space="preserve"> </w:t>
      </w:r>
      <w:r w:rsidRPr="000309DA">
        <w:t>of</w:t>
      </w:r>
      <w:r w:rsidRPr="000309DA">
        <w:rPr>
          <w:spacing w:val="13"/>
        </w:rPr>
        <w:t xml:space="preserve"> </w:t>
      </w:r>
      <w:r w:rsidRPr="000309DA">
        <w:t>a</w:t>
      </w:r>
      <w:r w:rsidRPr="000309DA">
        <w:rPr>
          <w:spacing w:val="13"/>
        </w:rPr>
        <w:t xml:space="preserve"> </w:t>
      </w:r>
      <w:r w:rsidRPr="000309DA">
        <w:t>contract</w:t>
      </w:r>
      <w:r w:rsidRPr="000309DA">
        <w:rPr>
          <w:spacing w:val="12"/>
        </w:rPr>
        <w:t xml:space="preserve"> </w:t>
      </w:r>
      <w:r w:rsidRPr="000309DA">
        <w:t>to</w:t>
      </w:r>
      <w:r w:rsidRPr="000309DA">
        <w:rPr>
          <w:spacing w:val="10"/>
        </w:rPr>
        <w:t xml:space="preserve"> </w:t>
      </w:r>
      <w:r w:rsidRPr="000309DA">
        <w:t>which</w:t>
      </w:r>
      <w:r w:rsidRPr="000309DA">
        <w:rPr>
          <w:spacing w:val="15"/>
        </w:rPr>
        <w:t xml:space="preserve"> </w:t>
      </w:r>
      <w:r w:rsidRPr="000309DA">
        <w:t>the</w:t>
      </w:r>
      <w:r w:rsidRPr="000309DA">
        <w:rPr>
          <w:spacing w:val="12"/>
        </w:rPr>
        <w:t xml:space="preserve"> </w:t>
      </w:r>
      <w:r w:rsidRPr="000309DA">
        <w:t>data</w:t>
      </w:r>
      <w:r w:rsidRPr="000309DA">
        <w:rPr>
          <w:spacing w:val="11"/>
        </w:rPr>
        <w:t xml:space="preserve"> </w:t>
      </w:r>
      <w:r w:rsidRPr="000309DA">
        <w:t>subject</w:t>
      </w:r>
      <w:r w:rsidRPr="000309DA">
        <w:rPr>
          <w:spacing w:val="13"/>
        </w:rPr>
        <w:t xml:space="preserve"> </w:t>
      </w:r>
      <w:r w:rsidRPr="000309DA">
        <w:t>is</w:t>
      </w:r>
      <w:r w:rsidRPr="000309DA">
        <w:rPr>
          <w:spacing w:val="-47"/>
        </w:rPr>
        <w:t xml:space="preserve"> </w:t>
      </w:r>
      <w:r w:rsidRPr="000309DA">
        <w:t>party</w:t>
      </w:r>
      <w:r w:rsidRPr="000309DA">
        <w:rPr>
          <w:spacing w:val="-3"/>
        </w:rPr>
        <w:t xml:space="preserve"> </w:t>
      </w:r>
      <w:r w:rsidRPr="000309DA">
        <w:t xml:space="preserve">or </w:t>
      </w:r>
      <w:proofErr w:type="gramStart"/>
      <w:r w:rsidRPr="000309DA">
        <w:t>in</w:t>
      </w:r>
      <w:r w:rsidRPr="000309DA">
        <w:rPr>
          <w:spacing w:val="-2"/>
        </w:rPr>
        <w:t xml:space="preserve"> </w:t>
      </w:r>
      <w:r w:rsidRPr="000309DA">
        <w:t>order</w:t>
      </w:r>
      <w:r w:rsidRPr="000309DA">
        <w:rPr>
          <w:spacing w:val="-2"/>
        </w:rPr>
        <w:t xml:space="preserve"> </w:t>
      </w:r>
      <w:r w:rsidRPr="000309DA">
        <w:t>to</w:t>
      </w:r>
      <w:proofErr w:type="gramEnd"/>
      <w:r w:rsidRPr="000309DA">
        <w:rPr>
          <w:spacing w:val="-2"/>
        </w:rPr>
        <w:t xml:space="preserve"> </w:t>
      </w:r>
      <w:r w:rsidRPr="000309DA">
        <w:t>take</w:t>
      </w:r>
      <w:r w:rsidRPr="000309DA">
        <w:rPr>
          <w:spacing w:val="-2"/>
        </w:rPr>
        <w:t xml:space="preserve"> </w:t>
      </w:r>
      <w:r w:rsidRPr="000309DA">
        <w:t>pre-contractual</w:t>
      </w:r>
      <w:r w:rsidRPr="000309DA">
        <w:rPr>
          <w:spacing w:val="-2"/>
        </w:rPr>
        <w:t xml:space="preserve"> </w:t>
      </w:r>
      <w:r w:rsidRPr="000309DA">
        <w:t>measures</w:t>
      </w:r>
      <w:r w:rsidRPr="000309DA">
        <w:rPr>
          <w:spacing w:val="2"/>
        </w:rPr>
        <w:t xml:space="preserve"> </w:t>
      </w:r>
      <w:r w:rsidRPr="000309DA">
        <w:t>at</w:t>
      </w:r>
      <w:r w:rsidRPr="000309DA">
        <w:rPr>
          <w:spacing w:val="-2"/>
        </w:rPr>
        <w:t xml:space="preserve"> </w:t>
      </w:r>
      <w:r w:rsidRPr="000309DA">
        <w:t>the data</w:t>
      </w:r>
      <w:r w:rsidRPr="000309DA">
        <w:rPr>
          <w:spacing w:val="-4"/>
        </w:rPr>
        <w:t xml:space="preserve"> </w:t>
      </w:r>
      <w:r w:rsidRPr="000309DA">
        <w:t>subject's request.</w:t>
      </w:r>
    </w:p>
    <w:p w14:paraId="2085B3CD" w14:textId="77777777" w:rsidR="00AB3D1B" w:rsidRPr="000309DA" w:rsidRDefault="00AB3D1B" w:rsidP="00AB3D1B">
      <w:pPr>
        <w:pStyle w:val="berschrift1"/>
        <w:spacing w:before="1"/>
      </w:pPr>
    </w:p>
    <w:p w14:paraId="444F7798" w14:textId="77777777" w:rsidR="00AB3D1B" w:rsidRPr="000309DA" w:rsidRDefault="00AB3D1B" w:rsidP="00AB3D1B">
      <w:pPr>
        <w:pStyle w:val="berschrift1"/>
        <w:spacing w:before="1"/>
      </w:pPr>
      <w:r w:rsidRPr="000309DA">
        <w:t>The duration of</w:t>
      </w:r>
      <w:r w:rsidRPr="000309DA">
        <w:rPr>
          <w:spacing w:val="-2"/>
        </w:rPr>
        <w:t xml:space="preserve"> </w:t>
      </w:r>
      <w:r w:rsidRPr="000309DA">
        <w:t>storage:</w:t>
      </w:r>
    </w:p>
    <w:p w14:paraId="37ABDDEF" w14:textId="77777777" w:rsidR="00AB3D1B" w:rsidRPr="000309DA" w:rsidRDefault="00AB3D1B" w:rsidP="00AB3D1B">
      <w:pPr>
        <w:ind w:left="112"/>
      </w:pPr>
      <w:r w:rsidRPr="000309DA">
        <w:t>Your application</w:t>
      </w:r>
      <w:r w:rsidRPr="000309DA">
        <w:rPr>
          <w:spacing w:val="-1"/>
        </w:rPr>
        <w:t xml:space="preserve"> </w:t>
      </w:r>
      <w:r w:rsidRPr="000309DA">
        <w:t>documents</w:t>
      </w:r>
      <w:r w:rsidRPr="000309DA">
        <w:rPr>
          <w:spacing w:val="-2"/>
        </w:rPr>
        <w:t xml:space="preserve"> </w:t>
      </w:r>
      <w:r w:rsidRPr="000309DA">
        <w:t>will be</w:t>
      </w:r>
      <w:r w:rsidRPr="000309DA">
        <w:rPr>
          <w:spacing w:val="-1"/>
        </w:rPr>
        <w:t xml:space="preserve"> </w:t>
      </w:r>
      <w:r w:rsidRPr="000309DA">
        <w:t>kept</w:t>
      </w:r>
      <w:r w:rsidRPr="000309DA">
        <w:rPr>
          <w:spacing w:val="-2"/>
        </w:rPr>
        <w:t xml:space="preserve"> </w:t>
      </w:r>
      <w:r w:rsidRPr="000309DA">
        <w:t>for</w:t>
      </w:r>
      <w:r w:rsidRPr="000309DA">
        <w:rPr>
          <w:spacing w:val="-4"/>
        </w:rPr>
        <w:t xml:space="preserve"> </w:t>
      </w:r>
      <w:r w:rsidRPr="000309DA">
        <w:t>a</w:t>
      </w:r>
      <w:r w:rsidRPr="000309DA">
        <w:rPr>
          <w:spacing w:val="-1"/>
        </w:rPr>
        <w:t xml:space="preserve"> </w:t>
      </w:r>
      <w:r w:rsidRPr="000309DA">
        <w:t>maximum</w:t>
      </w:r>
      <w:r w:rsidRPr="000309DA">
        <w:rPr>
          <w:spacing w:val="-1"/>
        </w:rPr>
        <w:t xml:space="preserve"> </w:t>
      </w:r>
      <w:r w:rsidRPr="000309DA">
        <w:t>of</w:t>
      </w:r>
      <w:r w:rsidRPr="000309DA">
        <w:rPr>
          <w:spacing w:val="-3"/>
        </w:rPr>
        <w:t xml:space="preserve"> </w:t>
      </w:r>
      <w:r w:rsidRPr="000309DA">
        <w:t>2</w:t>
      </w:r>
      <w:r w:rsidRPr="000309DA">
        <w:rPr>
          <w:spacing w:val="1"/>
        </w:rPr>
        <w:t xml:space="preserve"> </w:t>
      </w:r>
      <w:r w:rsidRPr="000309DA">
        <w:t>years.</w:t>
      </w:r>
    </w:p>
    <w:p w14:paraId="576DD9E3" w14:textId="77777777" w:rsidR="00AB3D1B" w:rsidRPr="000309DA" w:rsidRDefault="00AB3D1B" w:rsidP="00AB3D1B">
      <w:pPr>
        <w:ind w:left="112"/>
      </w:pPr>
    </w:p>
    <w:p w14:paraId="2C4CBEEB" w14:textId="77777777" w:rsidR="00AB3D1B" w:rsidRPr="000309DA" w:rsidRDefault="00AB3D1B" w:rsidP="00AB3D1B">
      <w:pPr>
        <w:pStyle w:val="berschrift1"/>
      </w:pPr>
      <w:r w:rsidRPr="000309DA">
        <w:t>Your rights</w:t>
      </w:r>
    </w:p>
    <w:p w14:paraId="174514F7" w14:textId="7151C8A2" w:rsidR="00AB3D1B" w:rsidRPr="000309DA" w:rsidRDefault="00AB3D1B" w:rsidP="00AB3D1B">
      <w:pPr>
        <w:pStyle w:val="Textkrper"/>
        <w:spacing w:before="2" w:line="237" w:lineRule="auto"/>
        <w:ind w:left="120" w:right="323"/>
        <w:jc w:val="both"/>
      </w:pPr>
      <w:r w:rsidRPr="000309D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359CAD" wp14:editId="470DA3CD">
                <wp:simplePos x="0" y="0"/>
                <wp:positionH relativeFrom="page">
                  <wp:posOffset>1679575</wp:posOffset>
                </wp:positionH>
                <wp:positionV relativeFrom="paragraph">
                  <wp:posOffset>396875</wp:posOffset>
                </wp:positionV>
                <wp:extent cx="30480" cy="7620"/>
                <wp:effectExtent l="3175" t="0" r="4445" b="381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4FAA1" id="Rechteck 1" o:spid="_x0000_s1026" style="position:absolute;margin-left:132.25pt;margin-top:31.25pt;width:2.4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 w:rsidRPr="000309DA">
        <w:t>The data subject shall have the right to obtain confirmation from the controller as to whether personal data concerning him or her are</w:t>
      </w:r>
      <w:r w:rsidRPr="000309DA">
        <w:rPr>
          <w:spacing w:val="1"/>
        </w:rPr>
        <w:t xml:space="preserve"> </w:t>
      </w:r>
      <w:r w:rsidRPr="000309DA">
        <w:t>being</w:t>
      </w:r>
      <w:r w:rsidRPr="000309DA">
        <w:rPr>
          <w:spacing w:val="-3"/>
        </w:rPr>
        <w:t xml:space="preserve"> </w:t>
      </w:r>
      <w:r w:rsidRPr="000309DA">
        <w:t>processed;</w:t>
      </w:r>
      <w:r w:rsidRPr="000309DA">
        <w:rPr>
          <w:spacing w:val="-1"/>
        </w:rPr>
        <w:t xml:space="preserve"> </w:t>
      </w:r>
      <w:r w:rsidRPr="000309DA">
        <w:t>if</w:t>
      </w:r>
      <w:r w:rsidRPr="000309DA">
        <w:rPr>
          <w:spacing w:val="-2"/>
        </w:rPr>
        <w:t xml:space="preserve"> </w:t>
      </w:r>
      <w:r w:rsidRPr="000309DA">
        <w:t>this</w:t>
      </w:r>
      <w:r w:rsidRPr="000309DA">
        <w:rPr>
          <w:spacing w:val="-3"/>
        </w:rPr>
        <w:t xml:space="preserve"> </w:t>
      </w:r>
      <w:r w:rsidRPr="000309DA">
        <w:t>is</w:t>
      </w:r>
      <w:r w:rsidRPr="000309DA">
        <w:rPr>
          <w:spacing w:val="-4"/>
        </w:rPr>
        <w:t xml:space="preserve"> </w:t>
      </w:r>
      <w:r w:rsidRPr="000309DA">
        <w:t>the</w:t>
      </w:r>
      <w:r w:rsidRPr="000309DA">
        <w:rPr>
          <w:spacing w:val="-2"/>
        </w:rPr>
        <w:t xml:space="preserve"> </w:t>
      </w:r>
      <w:r w:rsidRPr="000309DA">
        <w:t>case,</w:t>
      </w:r>
      <w:r w:rsidRPr="000309DA">
        <w:rPr>
          <w:spacing w:val="-2"/>
        </w:rPr>
        <w:t xml:space="preserve"> </w:t>
      </w:r>
      <w:r w:rsidRPr="000309DA">
        <w:t>he</w:t>
      </w:r>
      <w:r w:rsidRPr="000309DA">
        <w:rPr>
          <w:spacing w:val="-5"/>
        </w:rPr>
        <w:t xml:space="preserve"> </w:t>
      </w:r>
      <w:r w:rsidRPr="000309DA">
        <w:t>or</w:t>
      </w:r>
      <w:r w:rsidRPr="000309DA">
        <w:rPr>
          <w:spacing w:val="-4"/>
        </w:rPr>
        <w:t xml:space="preserve"> </w:t>
      </w:r>
      <w:r w:rsidRPr="000309DA">
        <w:t>she</w:t>
      </w:r>
      <w:r w:rsidRPr="000309DA">
        <w:rPr>
          <w:spacing w:val="-5"/>
        </w:rPr>
        <w:t xml:space="preserve"> </w:t>
      </w:r>
      <w:r w:rsidRPr="000309DA">
        <w:t>shall have</w:t>
      </w:r>
      <w:r w:rsidRPr="000309DA">
        <w:rPr>
          <w:spacing w:val="-3"/>
        </w:rPr>
        <w:t xml:space="preserve"> </w:t>
      </w:r>
      <w:r w:rsidRPr="000309DA">
        <w:t>the</w:t>
      </w:r>
      <w:r w:rsidRPr="000309DA">
        <w:rPr>
          <w:spacing w:val="-4"/>
        </w:rPr>
        <w:t xml:space="preserve"> </w:t>
      </w:r>
      <w:r w:rsidRPr="000309DA">
        <w:rPr>
          <w:b/>
        </w:rPr>
        <w:t>right</w:t>
      </w:r>
      <w:r w:rsidRPr="000309DA">
        <w:rPr>
          <w:b/>
          <w:spacing w:val="-3"/>
        </w:rPr>
        <w:t xml:space="preserve"> </w:t>
      </w:r>
      <w:r w:rsidRPr="000309DA">
        <w:rPr>
          <w:b/>
        </w:rPr>
        <w:t>to</w:t>
      </w:r>
      <w:r w:rsidRPr="000309DA">
        <w:rPr>
          <w:b/>
          <w:spacing w:val="-3"/>
        </w:rPr>
        <w:t xml:space="preserve"> </w:t>
      </w:r>
      <w:r w:rsidRPr="000309DA">
        <w:rPr>
          <w:b/>
        </w:rPr>
        <w:t>obtain</w:t>
      </w:r>
      <w:r w:rsidRPr="000309DA">
        <w:rPr>
          <w:b/>
          <w:spacing w:val="-3"/>
        </w:rPr>
        <w:t xml:space="preserve"> </w:t>
      </w:r>
      <w:r w:rsidRPr="000309DA">
        <w:rPr>
          <w:b/>
        </w:rPr>
        <w:t>access</w:t>
      </w:r>
      <w:r w:rsidRPr="000309DA">
        <w:rPr>
          <w:b/>
          <w:spacing w:val="-3"/>
        </w:rPr>
        <w:t xml:space="preserve"> </w:t>
      </w:r>
      <w:r w:rsidRPr="000309DA">
        <w:rPr>
          <w:b/>
        </w:rPr>
        <w:t>to</w:t>
      </w:r>
      <w:r w:rsidRPr="000309DA">
        <w:rPr>
          <w:b/>
          <w:spacing w:val="-4"/>
        </w:rPr>
        <w:t xml:space="preserve"> </w:t>
      </w:r>
      <w:r w:rsidRPr="000309DA">
        <w:t>such</w:t>
      </w:r>
      <w:r w:rsidRPr="000309DA">
        <w:rPr>
          <w:spacing w:val="-4"/>
        </w:rPr>
        <w:t xml:space="preserve"> </w:t>
      </w:r>
      <w:r w:rsidRPr="000309DA">
        <w:t>personal data</w:t>
      </w:r>
      <w:r w:rsidRPr="000309DA">
        <w:rPr>
          <w:spacing w:val="-3"/>
        </w:rPr>
        <w:t xml:space="preserve"> </w:t>
      </w:r>
      <w:r w:rsidRPr="000309DA">
        <w:t>and</w:t>
      </w:r>
      <w:r w:rsidRPr="000309DA">
        <w:rPr>
          <w:spacing w:val="-2"/>
        </w:rPr>
        <w:t xml:space="preserve"> </w:t>
      </w:r>
      <w:r w:rsidRPr="000309DA">
        <w:t>to</w:t>
      </w:r>
      <w:r w:rsidRPr="000309DA">
        <w:rPr>
          <w:spacing w:val="-3"/>
        </w:rPr>
        <w:t xml:space="preserve"> </w:t>
      </w:r>
      <w:r w:rsidRPr="000309DA">
        <w:t>the</w:t>
      </w:r>
      <w:r w:rsidRPr="000309DA">
        <w:rPr>
          <w:spacing w:val="-5"/>
        </w:rPr>
        <w:t xml:space="preserve"> </w:t>
      </w:r>
      <w:r w:rsidRPr="000309DA">
        <w:t>information</w:t>
      </w:r>
      <w:r w:rsidRPr="000309DA">
        <w:rPr>
          <w:spacing w:val="-4"/>
        </w:rPr>
        <w:t xml:space="preserve"> </w:t>
      </w:r>
      <w:r w:rsidRPr="000309DA">
        <w:t>specified</w:t>
      </w:r>
      <w:r w:rsidRPr="000309DA">
        <w:rPr>
          <w:spacing w:val="-39"/>
        </w:rPr>
        <w:t xml:space="preserve"> </w:t>
      </w:r>
      <w:r w:rsidRPr="000309DA">
        <w:t>in</w:t>
      </w:r>
      <w:r w:rsidRPr="000309DA">
        <w:rPr>
          <w:spacing w:val="-3"/>
        </w:rPr>
        <w:t xml:space="preserve"> </w:t>
      </w:r>
      <w:r w:rsidRPr="000309DA">
        <w:rPr>
          <w:u w:val="single"/>
        </w:rPr>
        <w:t>Article</w:t>
      </w:r>
      <w:r w:rsidRPr="000309DA">
        <w:rPr>
          <w:spacing w:val="-2"/>
          <w:u w:val="single"/>
        </w:rPr>
        <w:t xml:space="preserve"> </w:t>
      </w:r>
      <w:r w:rsidRPr="000309DA">
        <w:rPr>
          <w:u w:val="single"/>
        </w:rPr>
        <w:t>15 of</w:t>
      </w:r>
      <w:r w:rsidRPr="000309DA">
        <w:rPr>
          <w:spacing w:val="-1"/>
          <w:u w:val="single"/>
        </w:rPr>
        <w:t xml:space="preserve"> </w:t>
      </w:r>
      <w:r w:rsidRPr="000309DA">
        <w:rPr>
          <w:u w:val="single"/>
        </w:rPr>
        <w:t>the</w:t>
      </w:r>
      <w:r w:rsidRPr="000309DA">
        <w:rPr>
          <w:spacing w:val="-2"/>
        </w:rPr>
        <w:t xml:space="preserve"> </w:t>
      </w:r>
      <w:r w:rsidRPr="000309DA">
        <w:t>GDPR.</w:t>
      </w:r>
    </w:p>
    <w:p w14:paraId="5042082B" w14:textId="77777777" w:rsidR="00AB3D1B" w:rsidRPr="000309DA" w:rsidRDefault="00AB3D1B" w:rsidP="00AB3D1B">
      <w:pPr>
        <w:pStyle w:val="Textkrper"/>
        <w:spacing w:before="1"/>
        <w:ind w:left="120" w:right="225"/>
        <w:jc w:val="both"/>
      </w:pPr>
      <w:r w:rsidRPr="000309DA">
        <w:t xml:space="preserve">The data subject shall have the right to obtain from the controller the </w:t>
      </w:r>
      <w:r w:rsidRPr="000309DA">
        <w:rPr>
          <w:b/>
        </w:rPr>
        <w:t xml:space="preserve">rectification </w:t>
      </w:r>
      <w:r w:rsidRPr="000309DA">
        <w:t>without undue delay of inaccurate personal data</w:t>
      </w:r>
      <w:r w:rsidRPr="000309DA">
        <w:rPr>
          <w:spacing w:val="1"/>
        </w:rPr>
        <w:t xml:space="preserve"> </w:t>
      </w:r>
      <w:r w:rsidRPr="000309DA">
        <w:t>concerning</w:t>
      </w:r>
      <w:r w:rsidRPr="000309DA">
        <w:rPr>
          <w:spacing w:val="-1"/>
        </w:rPr>
        <w:t xml:space="preserve"> </w:t>
      </w:r>
      <w:r w:rsidRPr="000309DA">
        <w:t>him or</w:t>
      </w:r>
      <w:r w:rsidRPr="000309DA">
        <w:rPr>
          <w:spacing w:val="-2"/>
        </w:rPr>
        <w:t xml:space="preserve"> </w:t>
      </w:r>
      <w:r w:rsidRPr="000309DA">
        <w:t>her</w:t>
      </w:r>
      <w:r w:rsidRPr="000309DA">
        <w:rPr>
          <w:spacing w:val="-2"/>
        </w:rPr>
        <w:t xml:space="preserve"> </w:t>
      </w:r>
      <w:r w:rsidRPr="000309DA">
        <w:t>and, where</w:t>
      </w:r>
      <w:r w:rsidRPr="000309DA">
        <w:rPr>
          <w:spacing w:val="-2"/>
        </w:rPr>
        <w:t xml:space="preserve"> </w:t>
      </w:r>
      <w:r w:rsidRPr="000309DA">
        <w:t xml:space="preserve">applicable, the </w:t>
      </w:r>
      <w:r w:rsidRPr="000309DA">
        <w:rPr>
          <w:b/>
        </w:rPr>
        <w:t>completion</w:t>
      </w:r>
      <w:r w:rsidRPr="000309DA">
        <w:rPr>
          <w:b/>
          <w:spacing w:val="-3"/>
        </w:rPr>
        <w:t xml:space="preserve"> </w:t>
      </w:r>
      <w:r w:rsidRPr="000309DA">
        <w:rPr>
          <w:b/>
        </w:rPr>
        <w:t>of</w:t>
      </w:r>
      <w:r w:rsidRPr="000309DA">
        <w:rPr>
          <w:b/>
          <w:spacing w:val="1"/>
        </w:rPr>
        <w:t xml:space="preserve"> </w:t>
      </w:r>
      <w:r w:rsidRPr="000309DA">
        <w:t>incomplete</w:t>
      </w:r>
      <w:r w:rsidRPr="000309DA">
        <w:rPr>
          <w:spacing w:val="-2"/>
        </w:rPr>
        <w:t xml:space="preserve"> </w:t>
      </w:r>
      <w:r w:rsidRPr="000309DA">
        <w:t>personal</w:t>
      </w:r>
      <w:r w:rsidRPr="000309DA">
        <w:rPr>
          <w:spacing w:val="2"/>
        </w:rPr>
        <w:t xml:space="preserve"> </w:t>
      </w:r>
      <w:r w:rsidRPr="000309DA">
        <w:t>data</w:t>
      </w:r>
      <w:r w:rsidRPr="000309DA">
        <w:rPr>
          <w:spacing w:val="-2"/>
        </w:rPr>
        <w:t xml:space="preserve"> </w:t>
      </w:r>
      <w:r w:rsidRPr="000309DA">
        <w:t>(</w:t>
      </w:r>
      <w:r w:rsidRPr="000309DA">
        <w:rPr>
          <w:u w:val="single"/>
        </w:rPr>
        <w:t>Art.</w:t>
      </w:r>
      <w:r w:rsidRPr="000309DA">
        <w:rPr>
          <w:spacing w:val="-2"/>
          <w:u w:val="single"/>
        </w:rPr>
        <w:t xml:space="preserve"> </w:t>
      </w:r>
      <w:r w:rsidRPr="000309DA">
        <w:rPr>
          <w:u w:val="single"/>
        </w:rPr>
        <w:t>16</w:t>
      </w:r>
      <w:r w:rsidRPr="000309DA">
        <w:rPr>
          <w:spacing w:val="2"/>
          <w:u w:val="single"/>
        </w:rPr>
        <w:t xml:space="preserve"> </w:t>
      </w:r>
      <w:r w:rsidRPr="000309DA">
        <w:rPr>
          <w:u w:val="single"/>
        </w:rPr>
        <w:t>GDPR</w:t>
      </w:r>
      <w:r w:rsidRPr="000309DA">
        <w:t>).</w:t>
      </w:r>
    </w:p>
    <w:p w14:paraId="10403B8E" w14:textId="77777777" w:rsidR="00AB3D1B" w:rsidRPr="000309DA" w:rsidRDefault="00AB3D1B" w:rsidP="00AB3D1B">
      <w:pPr>
        <w:pStyle w:val="Textkrper"/>
        <w:spacing w:line="237" w:lineRule="auto"/>
        <w:ind w:left="120" w:right="563"/>
        <w:jc w:val="both"/>
      </w:pPr>
      <w:r w:rsidRPr="000309DA">
        <w:t>The</w:t>
      </w:r>
      <w:r w:rsidRPr="000309DA">
        <w:rPr>
          <w:spacing w:val="-4"/>
        </w:rPr>
        <w:t xml:space="preserve"> </w:t>
      </w:r>
      <w:r w:rsidRPr="000309DA">
        <w:t>data</w:t>
      </w:r>
      <w:r w:rsidRPr="000309DA">
        <w:rPr>
          <w:spacing w:val="-3"/>
        </w:rPr>
        <w:t xml:space="preserve"> </w:t>
      </w:r>
      <w:r w:rsidRPr="000309DA">
        <w:t>subject</w:t>
      </w:r>
      <w:r w:rsidRPr="000309DA">
        <w:rPr>
          <w:spacing w:val="-4"/>
        </w:rPr>
        <w:t xml:space="preserve"> </w:t>
      </w:r>
      <w:r w:rsidRPr="000309DA">
        <w:t>has</w:t>
      </w:r>
      <w:r w:rsidRPr="000309DA">
        <w:rPr>
          <w:spacing w:val="-2"/>
        </w:rPr>
        <w:t xml:space="preserve"> </w:t>
      </w:r>
      <w:r w:rsidRPr="000309DA">
        <w:t>the</w:t>
      </w:r>
      <w:r w:rsidRPr="000309DA">
        <w:rPr>
          <w:spacing w:val="-6"/>
        </w:rPr>
        <w:t xml:space="preserve"> </w:t>
      </w:r>
      <w:r w:rsidRPr="000309DA">
        <w:t>right</w:t>
      </w:r>
      <w:r w:rsidRPr="000309DA">
        <w:rPr>
          <w:spacing w:val="-3"/>
        </w:rPr>
        <w:t xml:space="preserve"> </w:t>
      </w:r>
      <w:r w:rsidRPr="000309DA">
        <w:t>to</w:t>
      </w:r>
      <w:r w:rsidRPr="000309DA">
        <w:rPr>
          <w:spacing w:val="-3"/>
        </w:rPr>
        <w:t xml:space="preserve"> </w:t>
      </w:r>
      <w:r w:rsidRPr="000309DA">
        <w:t>request</w:t>
      </w:r>
      <w:r w:rsidRPr="000309DA">
        <w:rPr>
          <w:spacing w:val="-3"/>
        </w:rPr>
        <w:t xml:space="preserve"> </w:t>
      </w:r>
      <w:r w:rsidRPr="000309DA">
        <w:t>the</w:t>
      </w:r>
      <w:r w:rsidRPr="000309DA">
        <w:rPr>
          <w:spacing w:val="-2"/>
        </w:rPr>
        <w:t xml:space="preserve"> </w:t>
      </w:r>
      <w:r w:rsidRPr="000309DA">
        <w:t>controller</w:t>
      </w:r>
      <w:r w:rsidRPr="000309DA">
        <w:rPr>
          <w:spacing w:val="-4"/>
        </w:rPr>
        <w:t xml:space="preserve"> </w:t>
      </w:r>
      <w:r w:rsidRPr="000309DA">
        <w:t>to</w:t>
      </w:r>
      <w:r w:rsidRPr="000309DA">
        <w:rPr>
          <w:spacing w:val="-3"/>
        </w:rPr>
        <w:t xml:space="preserve"> </w:t>
      </w:r>
      <w:r w:rsidRPr="000309DA">
        <w:t>delete</w:t>
      </w:r>
      <w:r w:rsidRPr="000309DA">
        <w:rPr>
          <w:spacing w:val="-2"/>
        </w:rPr>
        <w:t xml:space="preserve"> </w:t>
      </w:r>
      <w:r w:rsidRPr="000309DA">
        <w:t>personal</w:t>
      </w:r>
      <w:r w:rsidRPr="000309DA">
        <w:rPr>
          <w:spacing w:val="-4"/>
        </w:rPr>
        <w:t xml:space="preserve"> </w:t>
      </w:r>
      <w:r w:rsidRPr="000309DA">
        <w:t>data</w:t>
      </w:r>
      <w:r w:rsidRPr="000309DA">
        <w:rPr>
          <w:spacing w:val="-3"/>
        </w:rPr>
        <w:t xml:space="preserve"> </w:t>
      </w:r>
      <w:r w:rsidRPr="000309DA">
        <w:t>concerning</w:t>
      </w:r>
      <w:r w:rsidRPr="000309DA">
        <w:rPr>
          <w:spacing w:val="-3"/>
        </w:rPr>
        <w:t xml:space="preserve"> </w:t>
      </w:r>
      <w:r w:rsidRPr="000309DA">
        <w:t>him</w:t>
      </w:r>
      <w:r w:rsidRPr="000309DA">
        <w:rPr>
          <w:spacing w:val="-3"/>
        </w:rPr>
        <w:t xml:space="preserve"> </w:t>
      </w:r>
      <w:r w:rsidRPr="000309DA">
        <w:t>or</w:t>
      </w:r>
      <w:r w:rsidRPr="000309DA">
        <w:rPr>
          <w:spacing w:val="-4"/>
        </w:rPr>
        <w:t xml:space="preserve"> </w:t>
      </w:r>
      <w:r w:rsidRPr="000309DA">
        <w:t>her</w:t>
      </w:r>
      <w:r w:rsidRPr="000309DA">
        <w:rPr>
          <w:spacing w:val="-3"/>
        </w:rPr>
        <w:t xml:space="preserve"> </w:t>
      </w:r>
      <w:r w:rsidRPr="000309DA">
        <w:t>without</w:t>
      </w:r>
      <w:r w:rsidRPr="000309DA">
        <w:rPr>
          <w:spacing w:val="-2"/>
        </w:rPr>
        <w:t xml:space="preserve"> </w:t>
      </w:r>
      <w:r w:rsidRPr="000309DA">
        <w:t>undue</w:t>
      </w:r>
      <w:r w:rsidRPr="000309DA">
        <w:rPr>
          <w:spacing w:val="-6"/>
        </w:rPr>
        <w:t xml:space="preserve"> </w:t>
      </w:r>
      <w:r w:rsidRPr="000309DA">
        <w:t>delay,</w:t>
      </w:r>
      <w:r w:rsidRPr="000309DA">
        <w:rPr>
          <w:spacing w:val="-2"/>
        </w:rPr>
        <w:t xml:space="preserve"> </w:t>
      </w:r>
      <w:r w:rsidRPr="000309DA">
        <w:t>provided</w:t>
      </w:r>
      <w:r w:rsidRPr="000309DA">
        <w:rPr>
          <w:spacing w:val="-39"/>
        </w:rPr>
        <w:t xml:space="preserve"> </w:t>
      </w:r>
      <w:r w:rsidRPr="000309DA">
        <w:t>that</w:t>
      </w:r>
      <w:r w:rsidRPr="000309DA">
        <w:rPr>
          <w:spacing w:val="-4"/>
        </w:rPr>
        <w:t xml:space="preserve"> </w:t>
      </w:r>
      <w:r w:rsidRPr="000309DA">
        <w:t>one</w:t>
      </w:r>
      <w:r w:rsidRPr="000309DA">
        <w:rPr>
          <w:spacing w:val="-3"/>
        </w:rPr>
        <w:t xml:space="preserve"> </w:t>
      </w:r>
      <w:r w:rsidRPr="000309DA">
        <w:t>of</w:t>
      </w:r>
      <w:r w:rsidRPr="000309DA">
        <w:rPr>
          <w:spacing w:val="-2"/>
        </w:rPr>
        <w:t xml:space="preserve"> </w:t>
      </w:r>
      <w:r w:rsidRPr="000309DA">
        <w:t>the</w:t>
      </w:r>
      <w:r w:rsidRPr="000309DA">
        <w:rPr>
          <w:spacing w:val="-3"/>
        </w:rPr>
        <w:t xml:space="preserve"> </w:t>
      </w:r>
      <w:r w:rsidRPr="000309DA">
        <w:t>reasons</w:t>
      </w:r>
      <w:r w:rsidRPr="000309DA">
        <w:rPr>
          <w:spacing w:val="-3"/>
        </w:rPr>
        <w:t xml:space="preserve"> </w:t>
      </w:r>
      <w:r w:rsidRPr="000309DA">
        <w:t>listed</w:t>
      </w:r>
      <w:r w:rsidRPr="000309DA">
        <w:rPr>
          <w:spacing w:val="-3"/>
        </w:rPr>
        <w:t xml:space="preserve"> </w:t>
      </w:r>
      <w:r w:rsidRPr="000309DA">
        <w:t>in</w:t>
      </w:r>
      <w:r w:rsidRPr="000309DA">
        <w:rPr>
          <w:spacing w:val="-4"/>
        </w:rPr>
        <w:t xml:space="preserve"> </w:t>
      </w:r>
      <w:r w:rsidRPr="000309DA">
        <w:t>detail</w:t>
      </w:r>
      <w:r w:rsidRPr="000309DA">
        <w:rPr>
          <w:spacing w:val="-4"/>
        </w:rPr>
        <w:t xml:space="preserve"> </w:t>
      </w:r>
      <w:r w:rsidRPr="000309DA">
        <w:t>in</w:t>
      </w:r>
      <w:r w:rsidRPr="000309DA">
        <w:rPr>
          <w:spacing w:val="-3"/>
        </w:rPr>
        <w:t xml:space="preserve"> </w:t>
      </w:r>
      <w:r w:rsidRPr="000309DA">
        <w:rPr>
          <w:u w:val="single"/>
        </w:rPr>
        <w:t>Art.</w:t>
      </w:r>
      <w:r w:rsidRPr="000309DA">
        <w:rPr>
          <w:spacing w:val="-3"/>
          <w:u w:val="single"/>
        </w:rPr>
        <w:t xml:space="preserve"> </w:t>
      </w:r>
      <w:r w:rsidRPr="000309DA">
        <w:rPr>
          <w:u w:val="single"/>
        </w:rPr>
        <w:t>17</w:t>
      </w:r>
      <w:r w:rsidRPr="000309DA">
        <w:rPr>
          <w:spacing w:val="-2"/>
          <w:u w:val="single"/>
        </w:rPr>
        <w:t xml:space="preserve"> </w:t>
      </w:r>
      <w:r w:rsidRPr="000309DA">
        <w:rPr>
          <w:u w:val="single"/>
        </w:rPr>
        <w:t>GDPR</w:t>
      </w:r>
      <w:r w:rsidRPr="000309DA">
        <w:rPr>
          <w:spacing w:val="-2"/>
        </w:rPr>
        <w:t xml:space="preserve"> </w:t>
      </w:r>
      <w:r w:rsidRPr="000309DA">
        <w:t>applies,</w:t>
      </w:r>
      <w:r w:rsidRPr="000309DA">
        <w:rPr>
          <w:spacing w:val="-3"/>
        </w:rPr>
        <w:t xml:space="preserve"> </w:t>
      </w:r>
      <w:r w:rsidRPr="000309DA">
        <w:t>e.g. if</w:t>
      </w:r>
      <w:r w:rsidRPr="000309DA">
        <w:rPr>
          <w:spacing w:val="-3"/>
        </w:rPr>
        <w:t xml:space="preserve"> </w:t>
      </w:r>
      <w:r w:rsidRPr="000309DA">
        <w:t>the</w:t>
      </w:r>
      <w:r w:rsidRPr="000309DA">
        <w:rPr>
          <w:spacing w:val="-2"/>
        </w:rPr>
        <w:t xml:space="preserve"> </w:t>
      </w:r>
      <w:r w:rsidRPr="000309DA">
        <w:t>data</w:t>
      </w:r>
      <w:r w:rsidRPr="000309DA">
        <w:rPr>
          <w:spacing w:val="-3"/>
        </w:rPr>
        <w:t xml:space="preserve"> </w:t>
      </w:r>
      <w:r w:rsidRPr="000309DA">
        <w:t>is</w:t>
      </w:r>
      <w:r w:rsidRPr="000309DA">
        <w:rPr>
          <w:spacing w:val="-3"/>
        </w:rPr>
        <w:t xml:space="preserve"> </w:t>
      </w:r>
      <w:r w:rsidRPr="000309DA">
        <w:t>no</w:t>
      </w:r>
      <w:r w:rsidRPr="000309DA">
        <w:rPr>
          <w:spacing w:val="-2"/>
        </w:rPr>
        <w:t xml:space="preserve"> </w:t>
      </w:r>
      <w:r w:rsidRPr="000309DA">
        <w:t>longer</w:t>
      </w:r>
      <w:r w:rsidRPr="000309DA">
        <w:rPr>
          <w:spacing w:val="-3"/>
        </w:rPr>
        <w:t xml:space="preserve"> </w:t>
      </w:r>
      <w:r w:rsidRPr="000309DA">
        <w:t>needed</w:t>
      </w:r>
      <w:r w:rsidRPr="000309DA">
        <w:rPr>
          <w:spacing w:val="-4"/>
        </w:rPr>
        <w:t xml:space="preserve"> </w:t>
      </w:r>
      <w:r w:rsidRPr="000309DA">
        <w:t>for</w:t>
      </w:r>
      <w:r w:rsidRPr="000309DA">
        <w:rPr>
          <w:spacing w:val="-4"/>
        </w:rPr>
        <w:t xml:space="preserve"> </w:t>
      </w:r>
      <w:r w:rsidRPr="000309DA">
        <w:t>the</w:t>
      </w:r>
      <w:r w:rsidRPr="000309DA">
        <w:rPr>
          <w:spacing w:val="-2"/>
        </w:rPr>
        <w:t xml:space="preserve"> </w:t>
      </w:r>
      <w:r w:rsidRPr="000309DA">
        <w:t>purposes</w:t>
      </w:r>
      <w:r w:rsidRPr="000309DA">
        <w:rPr>
          <w:spacing w:val="-2"/>
        </w:rPr>
        <w:t xml:space="preserve"> </w:t>
      </w:r>
      <w:r w:rsidRPr="000309DA">
        <w:t>pursued</w:t>
      </w:r>
      <w:r w:rsidRPr="000309DA">
        <w:rPr>
          <w:spacing w:val="-3"/>
        </w:rPr>
        <w:t xml:space="preserve"> </w:t>
      </w:r>
      <w:proofErr w:type="gramStart"/>
      <w:r w:rsidRPr="000309DA">
        <w:t>(</w:t>
      </w:r>
      <w:r w:rsidRPr="000309DA">
        <w:rPr>
          <w:spacing w:val="-3"/>
        </w:rPr>
        <w:t xml:space="preserve"> </w:t>
      </w:r>
      <w:r w:rsidRPr="000309DA">
        <w:rPr>
          <w:b/>
        </w:rPr>
        <w:t>right</w:t>
      </w:r>
      <w:proofErr w:type="gramEnd"/>
      <w:r w:rsidRPr="000309DA">
        <w:rPr>
          <w:b/>
          <w:spacing w:val="-3"/>
        </w:rPr>
        <w:t xml:space="preserve"> </w:t>
      </w:r>
      <w:r w:rsidRPr="000309DA">
        <w:rPr>
          <w:b/>
        </w:rPr>
        <w:t>to</w:t>
      </w:r>
      <w:r w:rsidRPr="000309DA">
        <w:rPr>
          <w:b/>
          <w:spacing w:val="-39"/>
        </w:rPr>
        <w:t xml:space="preserve"> </w:t>
      </w:r>
      <w:r w:rsidRPr="000309DA">
        <w:rPr>
          <w:b/>
        </w:rPr>
        <w:t>erasure</w:t>
      </w:r>
      <w:r w:rsidRPr="000309DA">
        <w:t>).</w:t>
      </w:r>
    </w:p>
    <w:p w14:paraId="0B397993" w14:textId="77777777" w:rsidR="00AB3D1B" w:rsidRPr="000309DA" w:rsidRDefault="00AB3D1B" w:rsidP="00AB3D1B">
      <w:pPr>
        <w:pStyle w:val="Textkrper"/>
        <w:ind w:left="120" w:right="304"/>
        <w:jc w:val="both"/>
      </w:pPr>
      <w:r w:rsidRPr="000309DA">
        <w:t xml:space="preserve">The data subject has the right to request the controller to </w:t>
      </w:r>
      <w:r w:rsidRPr="000309DA">
        <w:rPr>
          <w:b/>
        </w:rPr>
        <w:t xml:space="preserve">restrict processing </w:t>
      </w:r>
      <w:r w:rsidRPr="000309DA">
        <w:t xml:space="preserve">if one of the conditions listed in </w:t>
      </w:r>
      <w:r w:rsidRPr="000309DA">
        <w:rPr>
          <w:u w:val="single"/>
        </w:rPr>
        <w:t xml:space="preserve">Art. 18 GDPR applies, </w:t>
      </w:r>
      <w:proofErr w:type="gramStart"/>
      <w:r w:rsidRPr="000309DA">
        <w:rPr>
          <w:u w:val="single"/>
        </w:rPr>
        <w:t>e</w:t>
      </w:r>
      <w:r w:rsidRPr="000309DA">
        <w:t>.g.</w:t>
      </w:r>
      <w:proofErr w:type="gramEnd"/>
      <w:r w:rsidRPr="000309DA">
        <w:rPr>
          <w:spacing w:val="1"/>
        </w:rPr>
        <w:t xml:space="preserve"> </w:t>
      </w:r>
      <w:r w:rsidRPr="000309DA">
        <w:t>if</w:t>
      </w:r>
      <w:r w:rsidRPr="000309DA">
        <w:rPr>
          <w:spacing w:val="-2"/>
        </w:rPr>
        <w:t xml:space="preserve"> </w:t>
      </w:r>
      <w:r w:rsidRPr="000309DA">
        <w:t>the</w:t>
      </w:r>
      <w:r w:rsidRPr="000309DA">
        <w:rPr>
          <w:spacing w:val="-2"/>
        </w:rPr>
        <w:t xml:space="preserve"> </w:t>
      </w:r>
      <w:r w:rsidRPr="000309DA">
        <w:t>data</w:t>
      </w:r>
      <w:r w:rsidRPr="000309DA">
        <w:rPr>
          <w:spacing w:val="2"/>
        </w:rPr>
        <w:t xml:space="preserve"> </w:t>
      </w:r>
      <w:r w:rsidRPr="000309DA">
        <w:t>subject</w:t>
      </w:r>
      <w:r w:rsidRPr="000309DA">
        <w:rPr>
          <w:spacing w:val="-2"/>
        </w:rPr>
        <w:t xml:space="preserve"> </w:t>
      </w:r>
      <w:r w:rsidRPr="000309DA">
        <w:t>has objected to the</w:t>
      </w:r>
      <w:r w:rsidRPr="000309DA">
        <w:rPr>
          <w:spacing w:val="-2"/>
        </w:rPr>
        <w:t xml:space="preserve"> </w:t>
      </w:r>
      <w:r w:rsidRPr="000309DA">
        <w:t>processing,</w:t>
      </w:r>
      <w:r w:rsidRPr="000309DA">
        <w:rPr>
          <w:spacing w:val="-1"/>
        </w:rPr>
        <w:t xml:space="preserve"> </w:t>
      </w:r>
      <w:r w:rsidRPr="000309DA">
        <w:t>for</w:t>
      </w:r>
      <w:r w:rsidRPr="000309DA">
        <w:rPr>
          <w:spacing w:val="-2"/>
        </w:rPr>
        <w:t xml:space="preserve"> </w:t>
      </w:r>
      <w:r w:rsidRPr="000309DA">
        <w:t>the</w:t>
      </w:r>
      <w:r w:rsidRPr="000309DA">
        <w:rPr>
          <w:spacing w:val="1"/>
        </w:rPr>
        <w:t xml:space="preserve"> </w:t>
      </w:r>
      <w:r w:rsidRPr="000309DA">
        <w:t>duration of</w:t>
      </w:r>
      <w:r w:rsidRPr="000309DA">
        <w:rPr>
          <w:spacing w:val="-1"/>
        </w:rPr>
        <w:t xml:space="preserve"> </w:t>
      </w:r>
      <w:r w:rsidRPr="000309DA">
        <w:t>the</w:t>
      </w:r>
      <w:r w:rsidRPr="000309DA">
        <w:rPr>
          <w:spacing w:val="-2"/>
        </w:rPr>
        <w:t xml:space="preserve"> </w:t>
      </w:r>
      <w:r w:rsidRPr="000309DA">
        <w:t>controller's</w:t>
      </w:r>
      <w:r w:rsidRPr="000309DA">
        <w:rPr>
          <w:spacing w:val="-2"/>
        </w:rPr>
        <w:t xml:space="preserve"> </w:t>
      </w:r>
      <w:r w:rsidRPr="000309DA">
        <w:t>review.</w:t>
      </w:r>
    </w:p>
    <w:p w14:paraId="36F9BEB7" w14:textId="77777777" w:rsidR="00AB3D1B" w:rsidRPr="000309DA" w:rsidRDefault="00AB3D1B" w:rsidP="00AB3D1B">
      <w:pPr>
        <w:pStyle w:val="Textkrper"/>
        <w:ind w:left="120" w:right="303"/>
        <w:jc w:val="both"/>
      </w:pPr>
      <w:r w:rsidRPr="000309DA">
        <w:t>The data subject has the right to receive the personal data concerning him or her that he or she has provided to a controller in a</w:t>
      </w:r>
      <w:r w:rsidRPr="000309DA">
        <w:rPr>
          <w:spacing w:val="1"/>
        </w:rPr>
        <w:t xml:space="preserve"> </w:t>
      </w:r>
      <w:r w:rsidRPr="000309DA">
        <w:t>structured,</w:t>
      </w:r>
      <w:r w:rsidRPr="000309DA">
        <w:rPr>
          <w:spacing w:val="-6"/>
        </w:rPr>
        <w:t xml:space="preserve"> </w:t>
      </w:r>
      <w:r w:rsidRPr="000309DA">
        <w:t>commonly</w:t>
      </w:r>
      <w:r w:rsidRPr="000309DA">
        <w:rPr>
          <w:spacing w:val="-6"/>
        </w:rPr>
        <w:t xml:space="preserve"> </w:t>
      </w:r>
      <w:proofErr w:type="gramStart"/>
      <w:r w:rsidRPr="000309DA">
        <w:t>used</w:t>
      </w:r>
      <w:proofErr w:type="gramEnd"/>
      <w:r w:rsidRPr="000309DA">
        <w:rPr>
          <w:spacing w:val="-6"/>
        </w:rPr>
        <w:t xml:space="preserve"> </w:t>
      </w:r>
      <w:r w:rsidRPr="000309DA">
        <w:t>and</w:t>
      </w:r>
      <w:r w:rsidRPr="000309DA">
        <w:rPr>
          <w:spacing w:val="-5"/>
        </w:rPr>
        <w:t xml:space="preserve"> </w:t>
      </w:r>
      <w:r w:rsidRPr="000309DA">
        <w:t>machine-readable</w:t>
      </w:r>
      <w:r w:rsidRPr="000309DA">
        <w:rPr>
          <w:spacing w:val="-7"/>
        </w:rPr>
        <w:t xml:space="preserve"> </w:t>
      </w:r>
      <w:r w:rsidRPr="000309DA">
        <w:t>format,</w:t>
      </w:r>
      <w:r w:rsidRPr="000309DA">
        <w:rPr>
          <w:spacing w:val="-6"/>
        </w:rPr>
        <w:t xml:space="preserve"> </w:t>
      </w:r>
      <w:r w:rsidRPr="000309DA">
        <w:t>and</w:t>
      </w:r>
      <w:r w:rsidRPr="000309DA">
        <w:rPr>
          <w:spacing w:val="-4"/>
        </w:rPr>
        <w:t xml:space="preserve"> </w:t>
      </w:r>
      <w:r w:rsidRPr="000309DA">
        <w:t>he</w:t>
      </w:r>
      <w:r w:rsidRPr="000309DA">
        <w:rPr>
          <w:spacing w:val="-4"/>
        </w:rPr>
        <w:t xml:space="preserve"> </w:t>
      </w:r>
      <w:r w:rsidRPr="000309DA">
        <w:t>or</w:t>
      </w:r>
      <w:r w:rsidRPr="000309DA">
        <w:rPr>
          <w:spacing w:val="-6"/>
        </w:rPr>
        <w:t xml:space="preserve"> </w:t>
      </w:r>
      <w:r w:rsidRPr="000309DA">
        <w:t>she</w:t>
      </w:r>
      <w:r w:rsidRPr="000309DA">
        <w:rPr>
          <w:spacing w:val="-3"/>
        </w:rPr>
        <w:t xml:space="preserve"> </w:t>
      </w:r>
      <w:r w:rsidRPr="000309DA">
        <w:t>has</w:t>
      </w:r>
      <w:r w:rsidRPr="000309DA">
        <w:rPr>
          <w:spacing w:val="-8"/>
        </w:rPr>
        <w:t xml:space="preserve"> </w:t>
      </w:r>
      <w:r w:rsidRPr="000309DA">
        <w:t>the</w:t>
      </w:r>
      <w:r w:rsidRPr="000309DA">
        <w:rPr>
          <w:spacing w:val="-7"/>
        </w:rPr>
        <w:t xml:space="preserve"> </w:t>
      </w:r>
      <w:r w:rsidRPr="000309DA">
        <w:t>right</w:t>
      </w:r>
      <w:r w:rsidRPr="000309DA">
        <w:rPr>
          <w:spacing w:val="-5"/>
        </w:rPr>
        <w:t xml:space="preserve"> </w:t>
      </w:r>
      <w:r w:rsidRPr="000309DA">
        <w:t>to</w:t>
      </w:r>
      <w:r w:rsidRPr="000309DA">
        <w:rPr>
          <w:spacing w:val="-6"/>
        </w:rPr>
        <w:t xml:space="preserve"> </w:t>
      </w:r>
      <w:r w:rsidRPr="000309DA">
        <w:t>transmit</w:t>
      </w:r>
      <w:r w:rsidRPr="000309DA">
        <w:rPr>
          <w:spacing w:val="-5"/>
        </w:rPr>
        <w:t xml:space="preserve"> </w:t>
      </w:r>
      <w:r w:rsidRPr="000309DA">
        <w:t>this</w:t>
      </w:r>
      <w:r w:rsidRPr="000309DA">
        <w:rPr>
          <w:spacing w:val="-4"/>
        </w:rPr>
        <w:t xml:space="preserve"> </w:t>
      </w:r>
      <w:r w:rsidRPr="000309DA">
        <w:lastRenderedPageBreak/>
        <w:t>data</w:t>
      </w:r>
      <w:r w:rsidRPr="000309DA">
        <w:rPr>
          <w:spacing w:val="-5"/>
        </w:rPr>
        <w:t xml:space="preserve"> </w:t>
      </w:r>
      <w:r w:rsidRPr="000309DA">
        <w:t>to</w:t>
      </w:r>
      <w:r w:rsidRPr="000309DA">
        <w:rPr>
          <w:spacing w:val="-6"/>
        </w:rPr>
        <w:t xml:space="preserve"> </w:t>
      </w:r>
      <w:r w:rsidRPr="000309DA">
        <w:t>another</w:t>
      </w:r>
      <w:r w:rsidRPr="000309DA">
        <w:rPr>
          <w:spacing w:val="-3"/>
        </w:rPr>
        <w:t xml:space="preserve"> </w:t>
      </w:r>
      <w:r w:rsidRPr="000309DA">
        <w:t>controller</w:t>
      </w:r>
      <w:r w:rsidRPr="000309DA">
        <w:rPr>
          <w:spacing w:val="-6"/>
        </w:rPr>
        <w:t xml:space="preserve"> </w:t>
      </w:r>
      <w:r w:rsidRPr="000309DA">
        <w:t>without</w:t>
      </w:r>
      <w:r w:rsidRPr="000309DA">
        <w:rPr>
          <w:spacing w:val="-38"/>
        </w:rPr>
        <w:t xml:space="preserve"> </w:t>
      </w:r>
      <w:r w:rsidRPr="000309DA">
        <w:t>hindrance from the controller to whom the personal data was provided, under certain circumstances. (</w:t>
      </w:r>
      <w:r w:rsidRPr="000309DA">
        <w:rPr>
          <w:b/>
        </w:rPr>
        <w:t xml:space="preserve">Right to data portability </w:t>
      </w:r>
      <w:r w:rsidRPr="000309DA">
        <w:rPr>
          <w:u w:val="single"/>
        </w:rPr>
        <w:t>Art. 20</w:t>
      </w:r>
      <w:r w:rsidRPr="000309DA">
        <w:rPr>
          <w:spacing w:val="1"/>
        </w:rPr>
        <w:t xml:space="preserve"> </w:t>
      </w:r>
      <w:r w:rsidRPr="000309DA">
        <w:rPr>
          <w:u w:val="single"/>
        </w:rPr>
        <w:t>DSGVO</w:t>
      </w:r>
      <w:r w:rsidRPr="000309DA">
        <w:t>).</w:t>
      </w:r>
    </w:p>
    <w:p w14:paraId="261642CE" w14:textId="77777777" w:rsidR="00AB3D1B" w:rsidRPr="000309DA" w:rsidRDefault="00AB3D1B" w:rsidP="00AB3D1B">
      <w:pPr>
        <w:pStyle w:val="Textkrper"/>
        <w:spacing w:line="237" w:lineRule="auto"/>
        <w:ind w:left="120" w:right="303"/>
        <w:jc w:val="both"/>
      </w:pPr>
      <w:r w:rsidRPr="000309DA">
        <w:t>The</w:t>
      </w:r>
      <w:r w:rsidRPr="000309DA">
        <w:rPr>
          <w:spacing w:val="-8"/>
        </w:rPr>
        <w:t xml:space="preserve"> </w:t>
      </w:r>
      <w:r w:rsidRPr="000309DA">
        <w:t>data</w:t>
      </w:r>
      <w:r w:rsidRPr="000309DA">
        <w:rPr>
          <w:spacing w:val="-3"/>
        </w:rPr>
        <w:t xml:space="preserve"> </w:t>
      </w:r>
      <w:r w:rsidRPr="000309DA">
        <w:t>subject</w:t>
      </w:r>
      <w:r w:rsidRPr="000309DA">
        <w:rPr>
          <w:spacing w:val="-4"/>
        </w:rPr>
        <w:t xml:space="preserve"> </w:t>
      </w:r>
      <w:r w:rsidRPr="000309DA">
        <w:t>shall</w:t>
      </w:r>
      <w:r w:rsidRPr="000309DA">
        <w:rPr>
          <w:spacing w:val="-3"/>
        </w:rPr>
        <w:t xml:space="preserve"> </w:t>
      </w:r>
      <w:r w:rsidRPr="000309DA">
        <w:t>have</w:t>
      </w:r>
      <w:r w:rsidRPr="000309DA">
        <w:rPr>
          <w:spacing w:val="-4"/>
        </w:rPr>
        <w:t xml:space="preserve"> </w:t>
      </w:r>
      <w:r w:rsidRPr="000309DA">
        <w:t>the</w:t>
      </w:r>
      <w:r w:rsidRPr="000309DA">
        <w:rPr>
          <w:spacing w:val="-7"/>
        </w:rPr>
        <w:t xml:space="preserve"> </w:t>
      </w:r>
      <w:r w:rsidRPr="000309DA">
        <w:t>right</w:t>
      </w:r>
      <w:r w:rsidRPr="000309DA">
        <w:rPr>
          <w:spacing w:val="-6"/>
        </w:rPr>
        <w:t xml:space="preserve"> </w:t>
      </w:r>
      <w:r w:rsidRPr="000309DA">
        <w:t>to</w:t>
      </w:r>
      <w:r w:rsidRPr="000309DA">
        <w:rPr>
          <w:spacing w:val="-5"/>
        </w:rPr>
        <w:t xml:space="preserve"> </w:t>
      </w:r>
      <w:r w:rsidRPr="000309DA">
        <w:t>object</w:t>
      </w:r>
      <w:r w:rsidRPr="000309DA">
        <w:rPr>
          <w:spacing w:val="-8"/>
        </w:rPr>
        <w:t xml:space="preserve"> </w:t>
      </w:r>
      <w:r w:rsidRPr="000309DA">
        <w:t>at</w:t>
      </w:r>
      <w:r w:rsidRPr="000309DA">
        <w:rPr>
          <w:spacing w:val="-4"/>
        </w:rPr>
        <w:t xml:space="preserve"> </w:t>
      </w:r>
      <w:r w:rsidRPr="000309DA">
        <w:t>any</w:t>
      </w:r>
      <w:r w:rsidRPr="000309DA">
        <w:rPr>
          <w:spacing w:val="-6"/>
        </w:rPr>
        <w:t xml:space="preserve"> </w:t>
      </w:r>
      <w:r w:rsidRPr="000309DA">
        <w:t>time,</w:t>
      </w:r>
      <w:r w:rsidRPr="000309DA">
        <w:rPr>
          <w:spacing w:val="-5"/>
        </w:rPr>
        <w:t xml:space="preserve"> </w:t>
      </w:r>
      <w:r w:rsidRPr="000309DA">
        <w:t>on</w:t>
      </w:r>
      <w:r w:rsidRPr="000309DA">
        <w:rPr>
          <w:spacing w:val="-5"/>
        </w:rPr>
        <w:t xml:space="preserve"> </w:t>
      </w:r>
      <w:r w:rsidRPr="000309DA">
        <w:t>grounds</w:t>
      </w:r>
      <w:r w:rsidRPr="000309DA">
        <w:rPr>
          <w:spacing w:val="-4"/>
        </w:rPr>
        <w:t xml:space="preserve"> </w:t>
      </w:r>
      <w:r w:rsidRPr="000309DA">
        <w:t>relating</w:t>
      </w:r>
      <w:r w:rsidRPr="000309DA">
        <w:rPr>
          <w:spacing w:val="-5"/>
        </w:rPr>
        <w:t xml:space="preserve"> </w:t>
      </w:r>
      <w:r w:rsidRPr="000309DA">
        <w:t>to</w:t>
      </w:r>
      <w:r w:rsidRPr="000309DA">
        <w:rPr>
          <w:spacing w:val="-5"/>
        </w:rPr>
        <w:t xml:space="preserve"> </w:t>
      </w:r>
      <w:r w:rsidRPr="000309DA">
        <w:t>his</w:t>
      </w:r>
      <w:r w:rsidRPr="000309DA">
        <w:rPr>
          <w:spacing w:val="-6"/>
        </w:rPr>
        <w:t xml:space="preserve"> </w:t>
      </w:r>
      <w:r w:rsidRPr="000309DA">
        <w:t>or</w:t>
      </w:r>
      <w:r w:rsidRPr="000309DA">
        <w:rPr>
          <w:spacing w:val="-2"/>
        </w:rPr>
        <w:t xml:space="preserve"> </w:t>
      </w:r>
      <w:r w:rsidRPr="000309DA">
        <w:t>her</w:t>
      </w:r>
      <w:r w:rsidRPr="000309DA">
        <w:rPr>
          <w:spacing w:val="-4"/>
        </w:rPr>
        <w:t xml:space="preserve"> </w:t>
      </w:r>
      <w:proofErr w:type="gramStart"/>
      <w:r w:rsidRPr="000309DA">
        <w:t>particular</w:t>
      </w:r>
      <w:r w:rsidRPr="000309DA">
        <w:rPr>
          <w:spacing w:val="-5"/>
        </w:rPr>
        <w:t xml:space="preserve"> </w:t>
      </w:r>
      <w:r w:rsidRPr="000309DA">
        <w:t>situation</w:t>
      </w:r>
      <w:proofErr w:type="gramEnd"/>
      <w:r w:rsidRPr="000309DA">
        <w:t>,</w:t>
      </w:r>
      <w:r w:rsidRPr="000309DA">
        <w:rPr>
          <w:spacing w:val="-6"/>
        </w:rPr>
        <w:t xml:space="preserve"> </w:t>
      </w:r>
      <w:r w:rsidRPr="000309DA">
        <w:t>to</w:t>
      </w:r>
      <w:r w:rsidRPr="000309DA">
        <w:rPr>
          <w:spacing w:val="-2"/>
        </w:rPr>
        <w:t xml:space="preserve"> </w:t>
      </w:r>
      <w:r w:rsidRPr="000309DA">
        <w:t>processing</w:t>
      </w:r>
      <w:r w:rsidRPr="000309DA">
        <w:rPr>
          <w:spacing w:val="-6"/>
        </w:rPr>
        <w:t xml:space="preserve"> </w:t>
      </w:r>
      <w:r w:rsidRPr="000309DA">
        <w:t>of</w:t>
      </w:r>
      <w:r w:rsidRPr="000309DA">
        <w:rPr>
          <w:spacing w:val="-2"/>
        </w:rPr>
        <w:t xml:space="preserve"> </w:t>
      </w:r>
      <w:r w:rsidRPr="000309DA">
        <w:t>personal</w:t>
      </w:r>
      <w:r w:rsidRPr="000309DA">
        <w:rPr>
          <w:spacing w:val="-38"/>
        </w:rPr>
        <w:t xml:space="preserve"> </w:t>
      </w:r>
      <w:r w:rsidRPr="000309DA">
        <w:t>data concerning him or her. The controller may then no longer use this personal data, unless it can demonstrate compelling legitimate</w:t>
      </w:r>
      <w:r w:rsidRPr="000309DA">
        <w:rPr>
          <w:spacing w:val="1"/>
        </w:rPr>
        <w:t xml:space="preserve"> </w:t>
      </w:r>
      <w:r w:rsidRPr="000309DA">
        <w:t>grounds</w:t>
      </w:r>
      <w:r w:rsidRPr="000309DA">
        <w:rPr>
          <w:spacing w:val="1"/>
        </w:rPr>
        <w:t xml:space="preserve"> </w:t>
      </w:r>
      <w:r w:rsidRPr="000309DA">
        <w:t>for</w:t>
      </w:r>
      <w:r w:rsidRPr="000309DA">
        <w:rPr>
          <w:spacing w:val="1"/>
        </w:rPr>
        <w:t xml:space="preserve"> </w:t>
      </w:r>
      <w:r w:rsidRPr="000309DA">
        <w:t>the</w:t>
      </w:r>
      <w:r w:rsidRPr="000309DA">
        <w:rPr>
          <w:spacing w:val="1"/>
        </w:rPr>
        <w:t xml:space="preserve"> </w:t>
      </w:r>
      <w:r w:rsidRPr="000309DA">
        <w:t>processing</w:t>
      </w:r>
      <w:r w:rsidRPr="000309DA">
        <w:rPr>
          <w:spacing w:val="1"/>
        </w:rPr>
        <w:t xml:space="preserve"> </w:t>
      </w:r>
      <w:r w:rsidRPr="000309DA">
        <w:t>which</w:t>
      </w:r>
      <w:r w:rsidRPr="000309DA">
        <w:rPr>
          <w:spacing w:val="1"/>
        </w:rPr>
        <w:t xml:space="preserve"> </w:t>
      </w:r>
      <w:r w:rsidRPr="000309DA">
        <w:t>override</w:t>
      </w:r>
      <w:r w:rsidRPr="000309DA">
        <w:rPr>
          <w:spacing w:val="1"/>
        </w:rPr>
        <w:t xml:space="preserve"> </w:t>
      </w:r>
      <w:r w:rsidRPr="000309DA">
        <w:t>the</w:t>
      </w:r>
      <w:r w:rsidRPr="000309DA">
        <w:rPr>
          <w:spacing w:val="1"/>
        </w:rPr>
        <w:t xml:space="preserve"> </w:t>
      </w:r>
      <w:r w:rsidRPr="000309DA">
        <w:t>interests,</w:t>
      </w:r>
      <w:r w:rsidRPr="000309DA">
        <w:rPr>
          <w:spacing w:val="1"/>
        </w:rPr>
        <w:t xml:space="preserve"> </w:t>
      </w:r>
      <w:r w:rsidRPr="000309DA">
        <w:t>rights</w:t>
      </w:r>
      <w:r w:rsidRPr="000309DA">
        <w:rPr>
          <w:spacing w:val="1"/>
        </w:rPr>
        <w:t xml:space="preserve"> </w:t>
      </w:r>
      <w:r w:rsidRPr="000309DA">
        <w:t>and</w:t>
      </w:r>
      <w:r w:rsidRPr="000309DA">
        <w:rPr>
          <w:spacing w:val="1"/>
        </w:rPr>
        <w:t xml:space="preserve"> </w:t>
      </w:r>
      <w:r w:rsidRPr="000309DA">
        <w:t>freedoms</w:t>
      </w:r>
      <w:r w:rsidRPr="000309DA">
        <w:rPr>
          <w:spacing w:val="1"/>
        </w:rPr>
        <w:t xml:space="preserve"> </w:t>
      </w:r>
      <w:r w:rsidRPr="000309DA">
        <w:t>of</w:t>
      </w:r>
      <w:r w:rsidRPr="000309DA">
        <w:rPr>
          <w:spacing w:val="1"/>
        </w:rPr>
        <w:t xml:space="preserve"> </w:t>
      </w:r>
      <w:r w:rsidRPr="000309DA">
        <w:t>the</w:t>
      </w:r>
      <w:r w:rsidRPr="000309DA">
        <w:rPr>
          <w:spacing w:val="1"/>
        </w:rPr>
        <w:t xml:space="preserve"> </w:t>
      </w:r>
      <w:r w:rsidRPr="000309DA">
        <w:t>data</w:t>
      </w:r>
      <w:r w:rsidRPr="000309DA">
        <w:rPr>
          <w:spacing w:val="1"/>
        </w:rPr>
        <w:t xml:space="preserve"> </w:t>
      </w:r>
      <w:r w:rsidRPr="000309DA">
        <w:t>subject,</w:t>
      </w:r>
      <w:r w:rsidRPr="000309DA">
        <w:rPr>
          <w:spacing w:val="1"/>
        </w:rPr>
        <w:t xml:space="preserve"> </w:t>
      </w:r>
      <w:r w:rsidRPr="000309DA">
        <w:t>or</w:t>
      </w:r>
      <w:r w:rsidRPr="000309DA">
        <w:rPr>
          <w:spacing w:val="1"/>
        </w:rPr>
        <w:t xml:space="preserve"> </w:t>
      </w:r>
      <w:r w:rsidRPr="000309DA">
        <w:t>the</w:t>
      </w:r>
      <w:r w:rsidRPr="000309DA">
        <w:rPr>
          <w:spacing w:val="1"/>
        </w:rPr>
        <w:t xml:space="preserve"> </w:t>
      </w:r>
      <w:r w:rsidRPr="000309DA">
        <w:t>processing</w:t>
      </w:r>
      <w:r w:rsidRPr="000309DA">
        <w:rPr>
          <w:spacing w:val="1"/>
        </w:rPr>
        <w:t xml:space="preserve"> </w:t>
      </w:r>
      <w:r w:rsidRPr="000309DA">
        <w:t>is</w:t>
      </w:r>
      <w:r w:rsidRPr="000309DA">
        <w:rPr>
          <w:spacing w:val="1"/>
        </w:rPr>
        <w:t xml:space="preserve"> </w:t>
      </w:r>
      <w:r w:rsidRPr="000309DA">
        <w:t>for</w:t>
      </w:r>
      <w:r w:rsidRPr="000309DA">
        <w:rPr>
          <w:spacing w:val="1"/>
        </w:rPr>
        <w:t xml:space="preserve"> </w:t>
      </w:r>
      <w:r w:rsidRPr="000309DA">
        <w:t>the</w:t>
      </w:r>
      <w:r w:rsidRPr="000309DA">
        <w:rPr>
          <w:spacing w:val="1"/>
        </w:rPr>
        <w:t xml:space="preserve"> </w:t>
      </w:r>
      <w:r w:rsidRPr="000309DA">
        <w:t>establishment,</w:t>
      </w:r>
      <w:r w:rsidRPr="000309DA">
        <w:rPr>
          <w:spacing w:val="-1"/>
        </w:rPr>
        <w:t xml:space="preserve"> </w:t>
      </w:r>
      <w:proofErr w:type="gramStart"/>
      <w:r w:rsidRPr="000309DA">
        <w:t>exercise</w:t>
      </w:r>
      <w:proofErr w:type="gramEnd"/>
      <w:r w:rsidRPr="000309DA">
        <w:t xml:space="preserve"> or defense</w:t>
      </w:r>
      <w:r w:rsidRPr="000309DA">
        <w:rPr>
          <w:spacing w:val="-2"/>
        </w:rPr>
        <w:t xml:space="preserve"> </w:t>
      </w:r>
      <w:r w:rsidRPr="000309DA">
        <w:t>of</w:t>
      </w:r>
      <w:r w:rsidRPr="000309DA">
        <w:rPr>
          <w:spacing w:val="2"/>
        </w:rPr>
        <w:t xml:space="preserve"> </w:t>
      </w:r>
      <w:r w:rsidRPr="000309DA">
        <w:t>legal claims (</w:t>
      </w:r>
      <w:r w:rsidRPr="000309DA">
        <w:rPr>
          <w:u w:val="single"/>
        </w:rPr>
        <w:t>Article</w:t>
      </w:r>
      <w:r w:rsidRPr="000309DA">
        <w:rPr>
          <w:spacing w:val="-2"/>
          <w:u w:val="single"/>
        </w:rPr>
        <w:t xml:space="preserve"> </w:t>
      </w:r>
      <w:r w:rsidRPr="000309DA">
        <w:rPr>
          <w:u w:val="single"/>
        </w:rPr>
        <w:t>21 GDPR</w:t>
      </w:r>
      <w:r w:rsidRPr="000309DA">
        <w:t>).</w:t>
      </w:r>
    </w:p>
    <w:p w14:paraId="7F83E890" w14:textId="34C8E54C" w:rsidR="004A35D0" w:rsidRDefault="00AB3D1B" w:rsidP="000309DA">
      <w:pPr>
        <w:pStyle w:val="Textkrper"/>
        <w:spacing w:line="237" w:lineRule="auto"/>
        <w:ind w:left="120" w:right="303"/>
        <w:jc w:val="both"/>
        <w:rPr>
          <w:lang w:val="it-IT"/>
        </w:rPr>
      </w:pPr>
      <w:r w:rsidRPr="000309DA">
        <w:t xml:space="preserve">Without prejudice to any other administrative or judicial remedy, every data subject shall have the right to lodge a complaint with a supervisory authority if the data subject considers that the processing of personal data relating to him or her infringes the GDPR </w:t>
      </w:r>
      <w:r w:rsidR="000309DA" w:rsidRPr="000309DA">
        <w:t xml:space="preserve">(Article 77 GDPR). The data subject may exercise this right before a supervisory authority in the Member State of his or her residence, place of work or the place of the alleged infringement. </w:t>
      </w:r>
      <w:r w:rsidR="000309DA" w:rsidRPr="000309DA">
        <w:rPr>
          <w:lang w:val="it-IT"/>
        </w:rPr>
        <w:t xml:space="preserve">In </w:t>
      </w:r>
      <w:proofErr w:type="spellStart"/>
      <w:r w:rsidR="000309DA" w:rsidRPr="000309DA">
        <w:rPr>
          <w:lang w:val="it-IT"/>
        </w:rPr>
        <w:t>Italy</w:t>
      </w:r>
      <w:proofErr w:type="spellEnd"/>
      <w:r w:rsidR="000309DA" w:rsidRPr="000309DA">
        <w:rPr>
          <w:lang w:val="it-IT"/>
        </w:rPr>
        <w:t xml:space="preserve">, the </w:t>
      </w:r>
      <w:proofErr w:type="spellStart"/>
      <w:r w:rsidR="000309DA" w:rsidRPr="000309DA">
        <w:rPr>
          <w:lang w:val="it-IT"/>
        </w:rPr>
        <w:t>competent</w:t>
      </w:r>
      <w:proofErr w:type="spellEnd"/>
      <w:r w:rsidR="000309DA" w:rsidRPr="000309DA">
        <w:rPr>
          <w:lang w:val="it-IT"/>
        </w:rPr>
        <w:t xml:space="preserve"> supervisory authority </w:t>
      </w:r>
      <w:proofErr w:type="spellStart"/>
      <w:r w:rsidR="000309DA" w:rsidRPr="000309DA">
        <w:rPr>
          <w:lang w:val="it-IT"/>
        </w:rPr>
        <w:t>is</w:t>
      </w:r>
      <w:proofErr w:type="spellEnd"/>
      <w:r w:rsidR="000309DA" w:rsidRPr="000309DA">
        <w:rPr>
          <w:lang w:val="it-IT"/>
        </w:rPr>
        <w:t xml:space="preserve">: </w:t>
      </w:r>
      <w:r w:rsidR="000309DA">
        <w:rPr>
          <w:lang w:val="it-IT"/>
        </w:rPr>
        <w:t>“</w:t>
      </w:r>
      <w:r w:rsidR="000309DA" w:rsidRPr="000309DA">
        <w:rPr>
          <w:lang w:val="it-IT"/>
        </w:rPr>
        <w:t>Garante per la protezione dei dati personali”</w:t>
      </w:r>
    </w:p>
    <w:p w14:paraId="1A115234" w14:textId="258B5435" w:rsidR="00A327C7" w:rsidRDefault="00A327C7" w:rsidP="000309DA">
      <w:pPr>
        <w:pStyle w:val="Textkrper"/>
        <w:spacing w:line="237" w:lineRule="auto"/>
        <w:ind w:left="120" w:right="303"/>
        <w:jc w:val="both"/>
        <w:rPr>
          <w:lang w:val="it-IT"/>
        </w:rPr>
      </w:pPr>
    </w:p>
    <w:p w14:paraId="6D2A3B62" w14:textId="2663456E" w:rsidR="00A327C7" w:rsidRPr="00A327C7" w:rsidRDefault="00A327C7" w:rsidP="00A327C7">
      <w:pPr>
        <w:ind w:left="112" w:right="101"/>
        <w:jc w:val="both"/>
      </w:pPr>
      <w:r w:rsidRPr="00A327C7">
        <w:t>You can exercise your rights at the above addresses.</w:t>
      </w:r>
    </w:p>
    <w:sectPr w:rsidR="00A327C7" w:rsidRPr="00A327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C0B4C" w14:textId="77777777" w:rsidR="00AB3D1B" w:rsidRDefault="00AB3D1B" w:rsidP="00AB3D1B">
      <w:r>
        <w:separator/>
      </w:r>
    </w:p>
  </w:endnote>
  <w:endnote w:type="continuationSeparator" w:id="0">
    <w:p w14:paraId="642D5EF8" w14:textId="77777777" w:rsidR="00AB3D1B" w:rsidRDefault="00AB3D1B" w:rsidP="00AB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A7BB" w14:textId="77777777" w:rsidR="00AB3D1B" w:rsidRDefault="00AB3D1B" w:rsidP="00AB3D1B">
      <w:r>
        <w:separator/>
      </w:r>
    </w:p>
  </w:footnote>
  <w:footnote w:type="continuationSeparator" w:id="0">
    <w:p w14:paraId="2FE917D9" w14:textId="77777777" w:rsidR="00AB3D1B" w:rsidRDefault="00AB3D1B" w:rsidP="00AB3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04BC4"/>
    <w:multiLevelType w:val="hybridMultilevel"/>
    <w:tmpl w:val="AA085F70"/>
    <w:lvl w:ilvl="0" w:tplc="C792B97A">
      <w:numFmt w:val="bullet"/>
      <w:lvlText w:val=""/>
      <w:lvlJc w:val="left"/>
      <w:pPr>
        <w:ind w:left="708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AFE6CDA">
      <w:numFmt w:val="bullet"/>
      <w:lvlText w:val="•"/>
      <w:lvlJc w:val="left"/>
      <w:pPr>
        <w:ind w:left="1664" w:hanging="284"/>
      </w:pPr>
      <w:rPr>
        <w:rFonts w:hint="default"/>
        <w:lang w:val="en-US" w:eastAsia="en-US" w:bidi="ar-SA"/>
      </w:rPr>
    </w:lvl>
    <w:lvl w:ilvl="2" w:tplc="433A56EA">
      <w:numFmt w:val="bullet"/>
      <w:lvlText w:val="•"/>
      <w:lvlJc w:val="left"/>
      <w:pPr>
        <w:ind w:left="2629" w:hanging="284"/>
      </w:pPr>
      <w:rPr>
        <w:rFonts w:hint="default"/>
        <w:lang w:val="en-US" w:eastAsia="en-US" w:bidi="ar-SA"/>
      </w:rPr>
    </w:lvl>
    <w:lvl w:ilvl="3" w:tplc="B30EB452">
      <w:numFmt w:val="bullet"/>
      <w:lvlText w:val="•"/>
      <w:lvlJc w:val="left"/>
      <w:pPr>
        <w:ind w:left="3593" w:hanging="284"/>
      </w:pPr>
      <w:rPr>
        <w:rFonts w:hint="default"/>
        <w:lang w:val="en-US" w:eastAsia="en-US" w:bidi="ar-SA"/>
      </w:rPr>
    </w:lvl>
    <w:lvl w:ilvl="4" w:tplc="2A3833C2">
      <w:numFmt w:val="bullet"/>
      <w:lvlText w:val="•"/>
      <w:lvlJc w:val="left"/>
      <w:pPr>
        <w:ind w:left="4558" w:hanging="284"/>
      </w:pPr>
      <w:rPr>
        <w:rFonts w:hint="default"/>
        <w:lang w:val="en-US" w:eastAsia="en-US" w:bidi="ar-SA"/>
      </w:rPr>
    </w:lvl>
    <w:lvl w:ilvl="5" w:tplc="1B70F890">
      <w:numFmt w:val="bullet"/>
      <w:lvlText w:val="•"/>
      <w:lvlJc w:val="left"/>
      <w:pPr>
        <w:ind w:left="5523" w:hanging="284"/>
      </w:pPr>
      <w:rPr>
        <w:rFonts w:hint="default"/>
        <w:lang w:val="en-US" w:eastAsia="en-US" w:bidi="ar-SA"/>
      </w:rPr>
    </w:lvl>
    <w:lvl w:ilvl="6" w:tplc="6798AEB4">
      <w:numFmt w:val="bullet"/>
      <w:lvlText w:val="•"/>
      <w:lvlJc w:val="left"/>
      <w:pPr>
        <w:ind w:left="6487" w:hanging="284"/>
      </w:pPr>
      <w:rPr>
        <w:rFonts w:hint="default"/>
        <w:lang w:val="en-US" w:eastAsia="en-US" w:bidi="ar-SA"/>
      </w:rPr>
    </w:lvl>
    <w:lvl w:ilvl="7" w:tplc="C46E6B30">
      <w:numFmt w:val="bullet"/>
      <w:lvlText w:val="•"/>
      <w:lvlJc w:val="left"/>
      <w:pPr>
        <w:ind w:left="7452" w:hanging="284"/>
      </w:pPr>
      <w:rPr>
        <w:rFonts w:hint="default"/>
        <w:lang w:val="en-US" w:eastAsia="en-US" w:bidi="ar-SA"/>
      </w:rPr>
    </w:lvl>
    <w:lvl w:ilvl="8" w:tplc="7C16D6D2">
      <w:numFmt w:val="bullet"/>
      <w:lvlText w:val="•"/>
      <w:lvlJc w:val="left"/>
      <w:pPr>
        <w:ind w:left="8417" w:hanging="284"/>
      </w:pPr>
      <w:rPr>
        <w:rFonts w:hint="default"/>
        <w:lang w:val="en-US" w:eastAsia="en-US" w:bidi="ar-SA"/>
      </w:rPr>
    </w:lvl>
  </w:abstractNum>
  <w:num w:numId="1" w16cid:durableId="734625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1B"/>
    <w:rsid w:val="000309DA"/>
    <w:rsid w:val="004A35D0"/>
    <w:rsid w:val="00560027"/>
    <w:rsid w:val="006E5AA3"/>
    <w:rsid w:val="00762B49"/>
    <w:rsid w:val="00A327C7"/>
    <w:rsid w:val="00AA30C5"/>
    <w:rsid w:val="00AB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7F7E"/>
  <w15:chartTrackingRefBased/>
  <w15:docId w15:val="{89E3B351-467F-431A-B6A6-3EE1A730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3D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erschrift1">
    <w:name w:val="heading 1"/>
    <w:basedOn w:val="Standard"/>
    <w:link w:val="berschrift1Zchn"/>
    <w:uiPriority w:val="9"/>
    <w:qFormat/>
    <w:rsid w:val="00AB3D1B"/>
    <w:pPr>
      <w:ind w:left="112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B3D1B"/>
    <w:rPr>
      <w:rFonts w:ascii="Calibri" w:eastAsia="Calibri" w:hAnsi="Calibri" w:cs="Calibri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AB3D1B"/>
    <w:rPr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AB3D1B"/>
    <w:rPr>
      <w:rFonts w:ascii="Calibri" w:eastAsia="Calibri" w:hAnsi="Calibri" w:cs="Calibri"/>
      <w:sz w:val="18"/>
      <w:szCs w:val="18"/>
      <w:lang w:val="en-US"/>
    </w:rPr>
  </w:style>
  <w:style w:type="paragraph" w:styleId="Listenabsatz">
    <w:name w:val="List Paragraph"/>
    <w:basedOn w:val="Standard"/>
    <w:uiPriority w:val="1"/>
    <w:qFormat/>
    <w:rsid w:val="00AB3D1B"/>
    <w:pPr>
      <w:ind w:left="708" w:hanging="284"/>
    </w:pPr>
  </w:style>
  <w:style w:type="paragraph" w:styleId="Kopfzeile">
    <w:name w:val="header"/>
    <w:basedOn w:val="Standard"/>
    <w:link w:val="KopfzeileZchn"/>
    <w:uiPriority w:val="99"/>
    <w:unhideWhenUsed/>
    <w:rsid w:val="00AB3D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3D1B"/>
    <w:rPr>
      <w:rFonts w:ascii="Calibri" w:eastAsia="Calibri" w:hAnsi="Calibri" w:cs="Calibri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B3D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3D1B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Steger</dc:creator>
  <cp:keywords/>
  <dc:description/>
  <cp:lastModifiedBy>Lukas Steger</cp:lastModifiedBy>
  <cp:revision>7</cp:revision>
  <dcterms:created xsi:type="dcterms:W3CDTF">2021-05-27T14:45:00Z</dcterms:created>
  <dcterms:modified xsi:type="dcterms:W3CDTF">2022-05-12T10:44:00Z</dcterms:modified>
</cp:coreProperties>
</file>